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4E68" w14:textId="02D333E5" w:rsidR="00D06DDC" w:rsidRDefault="003305CB" w:rsidP="00D06DDC">
      <w:pPr>
        <w:rPr>
          <w:sz w:val="20"/>
          <w:szCs w:val="20"/>
        </w:rPr>
      </w:pPr>
      <w:r>
        <w:rPr>
          <w:rFonts w:hint="eastAsia"/>
          <w:sz w:val="20"/>
          <w:szCs w:val="20"/>
        </w:rPr>
        <w:t>授業展開例（第</w:t>
      </w:r>
      <w:r w:rsidR="00D06DDC">
        <w:rPr>
          <w:rFonts w:hint="eastAsia"/>
          <w:sz w:val="20"/>
          <w:szCs w:val="20"/>
        </w:rPr>
        <w:t>3</w:t>
      </w:r>
      <w:r w:rsidR="00D06DDC">
        <w:rPr>
          <w:rFonts w:hint="eastAsia"/>
          <w:sz w:val="20"/>
          <w:szCs w:val="20"/>
        </w:rPr>
        <w:t xml:space="preserve">次　</w:t>
      </w:r>
      <w:r w:rsidR="009A34D2">
        <w:rPr>
          <w:rFonts w:hint="eastAsia"/>
          <w:sz w:val="20"/>
          <w:szCs w:val="20"/>
        </w:rPr>
        <w:t>2</w:t>
      </w:r>
      <w:r w:rsidR="002670B8" w:rsidRPr="008C44CF">
        <w:rPr>
          <w:rFonts w:hint="eastAsia"/>
          <w:sz w:val="20"/>
          <w:szCs w:val="20"/>
        </w:rPr>
        <w:t xml:space="preserve">時間扱い　</w:t>
      </w:r>
      <w:r w:rsidR="00D06DDC">
        <w:rPr>
          <w:rFonts w:hint="eastAsia"/>
          <w:sz w:val="20"/>
          <w:szCs w:val="20"/>
        </w:rPr>
        <w:t>1</w:t>
      </w:r>
      <w:r w:rsidR="00010B7E">
        <w:rPr>
          <w:rFonts w:hint="eastAsia"/>
          <w:sz w:val="20"/>
          <w:szCs w:val="20"/>
        </w:rPr>
        <w:t>2</w:t>
      </w:r>
      <w:bookmarkStart w:id="0" w:name="_GoBack"/>
      <w:bookmarkEnd w:id="0"/>
      <w:r w:rsidR="002670B8" w:rsidRPr="008C44CF">
        <w:rPr>
          <w:rFonts w:hint="eastAsia"/>
          <w:sz w:val="20"/>
          <w:szCs w:val="20"/>
        </w:rPr>
        <w:t>時間目／全</w:t>
      </w:r>
      <w:r w:rsidR="00D06DDC">
        <w:rPr>
          <w:rFonts w:hint="eastAsia"/>
          <w:sz w:val="20"/>
          <w:szCs w:val="20"/>
        </w:rPr>
        <w:t>12</w:t>
      </w:r>
      <w:r w:rsidR="002670B8" w:rsidRPr="008C44CF">
        <w:rPr>
          <w:rFonts w:hint="eastAsia"/>
          <w:sz w:val="20"/>
          <w:szCs w:val="20"/>
        </w:rPr>
        <w:t>時間中）</w:t>
      </w:r>
    </w:p>
    <w:p w14:paraId="37158564" w14:textId="5298380D" w:rsidR="002670B8" w:rsidRPr="008C44CF" w:rsidRDefault="002670B8" w:rsidP="00D06DDC">
      <w:pPr>
        <w:rPr>
          <w:sz w:val="20"/>
          <w:szCs w:val="20"/>
        </w:rPr>
      </w:pPr>
      <w:r w:rsidRPr="008C44CF">
        <w:rPr>
          <w:rFonts w:hint="eastAsia"/>
          <w:sz w:val="20"/>
          <w:szCs w:val="20"/>
        </w:rPr>
        <w:t>第</w:t>
      </w:r>
      <w:r w:rsidR="00B05204">
        <w:rPr>
          <w:rFonts w:hint="eastAsia"/>
          <w:sz w:val="20"/>
          <w:szCs w:val="20"/>
        </w:rPr>
        <w:t>1</w:t>
      </w:r>
      <w:r w:rsidR="00D06DDC">
        <w:rPr>
          <w:rFonts w:hint="eastAsia"/>
          <w:sz w:val="20"/>
          <w:szCs w:val="20"/>
        </w:rPr>
        <w:t>2</w:t>
      </w:r>
      <w:r w:rsidR="003305CB">
        <w:rPr>
          <w:rFonts w:hint="eastAsia"/>
          <w:sz w:val="20"/>
          <w:szCs w:val="20"/>
        </w:rPr>
        <w:t xml:space="preserve">時　</w:t>
      </w:r>
      <w:r w:rsidR="00B05204">
        <w:rPr>
          <w:rFonts w:hint="eastAsia"/>
          <w:sz w:val="20"/>
          <w:szCs w:val="20"/>
        </w:rPr>
        <w:t>これからの情報の技術を考えよう</w:t>
      </w:r>
      <w:r w:rsidR="0052608D">
        <w:rPr>
          <w:rFonts w:hint="eastAsia"/>
          <w:sz w:val="20"/>
          <w:szCs w:val="20"/>
        </w:rPr>
        <w:t>（２）</w:t>
      </w:r>
    </w:p>
    <w:p w14:paraId="4FAB2A9D" w14:textId="7C445DA2" w:rsidR="002670B8" w:rsidRPr="008C44CF" w:rsidRDefault="002670B8" w:rsidP="00D06DDC">
      <w:pPr>
        <w:rPr>
          <w:sz w:val="20"/>
          <w:szCs w:val="20"/>
        </w:rPr>
      </w:pPr>
      <w:r w:rsidRPr="008C44CF">
        <w:rPr>
          <w:rFonts w:hint="eastAsia"/>
          <w:sz w:val="20"/>
          <w:szCs w:val="20"/>
        </w:rPr>
        <w:t>教師が準備するもの：</w:t>
      </w:r>
      <w:r w:rsidR="00061E5D">
        <w:rPr>
          <w:rFonts w:hint="eastAsia"/>
          <w:sz w:val="20"/>
          <w:szCs w:val="20"/>
        </w:rPr>
        <w:t>４</w:t>
      </w:r>
      <w:r w:rsidR="00580E95">
        <w:rPr>
          <w:rFonts w:hint="eastAsia"/>
          <w:sz w:val="20"/>
          <w:szCs w:val="20"/>
        </w:rPr>
        <w:t>－２</w:t>
      </w:r>
      <w:r w:rsidRPr="008C44CF">
        <w:rPr>
          <w:rFonts w:hint="eastAsia"/>
          <w:sz w:val="20"/>
          <w:szCs w:val="20"/>
        </w:rPr>
        <w:t>ワークシート</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996"/>
        <w:gridCol w:w="2126"/>
      </w:tblGrid>
      <w:tr w:rsidR="002670B8" w:rsidRPr="008C44CF" w14:paraId="41C0627E" w14:textId="77777777" w:rsidTr="00A42A51">
        <w:tc>
          <w:tcPr>
            <w:tcW w:w="817" w:type="dxa"/>
            <w:tcBorders>
              <w:top w:val="single" w:sz="12" w:space="0" w:color="auto"/>
              <w:left w:val="single" w:sz="12" w:space="0" w:color="auto"/>
              <w:bottom w:val="single" w:sz="12" w:space="0" w:color="auto"/>
              <w:right w:val="single" w:sz="12" w:space="0" w:color="auto"/>
            </w:tcBorders>
            <w:shd w:val="clear" w:color="auto" w:fill="auto"/>
          </w:tcPr>
          <w:p w14:paraId="748EA857" w14:textId="77777777" w:rsidR="002670B8" w:rsidRPr="006D122C" w:rsidRDefault="002670B8" w:rsidP="003B09AA">
            <w:pPr>
              <w:jc w:val="center"/>
              <w:rPr>
                <w:sz w:val="20"/>
                <w:szCs w:val="20"/>
              </w:rPr>
            </w:pPr>
            <w:r w:rsidRPr="006D122C">
              <w:rPr>
                <w:rFonts w:hint="eastAsia"/>
                <w:sz w:val="20"/>
                <w:szCs w:val="20"/>
              </w:rPr>
              <w:t>学習</w:t>
            </w:r>
          </w:p>
          <w:p w14:paraId="1FDD139C" w14:textId="77777777" w:rsidR="002670B8" w:rsidRPr="006D122C" w:rsidRDefault="002670B8" w:rsidP="003B09AA">
            <w:pPr>
              <w:jc w:val="center"/>
              <w:rPr>
                <w:sz w:val="20"/>
                <w:szCs w:val="20"/>
              </w:rPr>
            </w:pPr>
            <w:r w:rsidRPr="006D122C">
              <w:rPr>
                <w:rFonts w:hint="eastAsia"/>
                <w:sz w:val="20"/>
                <w:szCs w:val="20"/>
              </w:rPr>
              <w:t>項目</w:t>
            </w:r>
          </w:p>
        </w:tc>
        <w:tc>
          <w:tcPr>
            <w:tcW w:w="4536" w:type="dxa"/>
            <w:tcBorders>
              <w:top w:val="single" w:sz="12" w:space="0" w:color="auto"/>
              <w:left w:val="single" w:sz="12" w:space="0" w:color="auto"/>
              <w:bottom w:val="single" w:sz="12" w:space="0" w:color="auto"/>
            </w:tcBorders>
            <w:shd w:val="clear" w:color="auto" w:fill="auto"/>
          </w:tcPr>
          <w:p w14:paraId="7F4600D7" w14:textId="77777777" w:rsidR="002670B8" w:rsidRPr="006D122C" w:rsidRDefault="002670B8" w:rsidP="003B09AA">
            <w:pPr>
              <w:spacing w:line="480" w:lineRule="auto"/>
              <w:jc w:val="center"/>
              <w:rPr>
                <w:sz w:val="20"/>
                <w:szCs w:val="20"/>
              </w:rPr>
            </w:pPr>
            <w:r w:rsidRPr="006D122C">
              <w:rPr>
                <w:rFonts w:hint="eastAsia"/>
                <w:sz w:val="20"/>
                <w:szCs w:val="20"/>
              </w:rPr>
              <w:t>学習活動・内容</w:t>
            </w:r>
          </w:p>
        </w:tc>
        <w:tc>
          <w:tcPr>
            <w:tcW w:w="2996" w:type="dxa"/>
            <w:tcBorders>
              <w:top w:val="single" w:sz="12" w:space="0" w:color="auto"/>
              <w:bottom w:val="single" w:sz="12" w:space="0" w:color="auto"/>
            </w:tcBorders>
            <w:shd w:val="clear" w:color="auto" w:fill="auto"/>
          </w:tcPr>
          <w:p w14:paraId="3B9B28A6" w14:textId="77777777" w:rsidR="002670B8" w:rsidRPr="006D122C" w:rsidRDefault="002670B8" w:rsidP="003B09AA">
            <w:pPr>
              <w:spacing w:line="480" w:lineRule="auto"/>
              <w:jc w:val="center"/>
              <w:rPr>
                <w:sz w:val="20"/>
                <w:szCs w:val="20"/>
              </w:rPr>
            </w:pPr>
            <w:r w:rsidRPr="006D122C">
              <w:rPr>
                <w:rFonts w:hint="eastAsia"/>
                <w:sz w:val="20"/>
                <w:szCs w:val="20"/>
              </w:rPr>
              <w:t>●指導上の留意点</w:t>
            </w:r>
          </w:p>
        </w:tc>
        <w:tc>
          <w:tcPr>
            <w:tcW w:w="2126" w:type="dxa"/>
            <w:tcBorders>
              <w:top w:val="single" w:sz="12" w:space="0" w:color="auto"/>
              <w:bottom w:val="single" w:sz="12" w:space="0" w:color="auto"/>
              <w:right w:val="single" w:sz="12" w:space="0" w:color="auto"/>
            </w:tcBorders>
            <w:shd w:val="clear" w:color="auto" w:fill="auto"/>
          </w:tcPr>
          <w:p w14:paraId="4A733B8D" w14:textId="77777777" w:rsidR="002670B8" w:rsidRPr="006D122C" w:rsidRDefault="002670B8" w:rsidP="003B09AA">
            <w:pPr>
              <w:spacing w:line="480" w:lineRule="auto"/>
              <w:jc w:val="center"/>
              <w:rPr>
                <w:sz w:val="20"/>
                <w:szCs w:val="20"/>
              </w:rPr>
            </w:pPr>
            <w:r w:rsidRPr="006D122C">
              <w:rPr>
                <w:rFonts w:hint="eastAsia"/>
                <w:sz w:val="20"/>
                <w:szCs w:val="20"/>
              </w:rPr>
              <w:t>◎評価の観点と方法</w:t>
            </w:r>
          </w:p>
        </w:tc>
      </w:tr>
      <w:tr w:rsidR="002670B8" w:rsidRPr="008C44CF" w14:paraId="56CFC188" w14:textId="77777777" w:rsidTr="00A42A51">
        <w:trPr>
          <w:trHeight w:val="488"/>
        </w:trPr>
        <w:tc>
          <w:tcPr>
            <w:tcW w:w="817" w:type="dxa"/>
            <w:tcBorders>
              <w:top w:val="single" w:sz="12" w:space="0" w:color="auto"/>
              <w:left w:val="single" w:sz="12" w:space="0" w:color="auto"/>
              <w:bottom w:val="dotted" w:sz="4" w:space="0" w:color="auto"/>
              <w:right w:val="single" w:sz="12" w:space="0" w:color="auto"/>
            </w:tcBorders>
            <w:shd w:val="clear" w:color="auto" w:fill="auto"/>
          </w:tcPr>
          <w:p w14:paraId="0C8F668D" w14:textId="77777777" w:rsidR="002670B8" w:rsidRPr="006D122C" w:rsidRDefault="002670B8" w:rsidP="003B09AA">
            <w:pPr>
              <w:rPr>
                <w:sz w:val="20"/>
                <w:szCs w:val="20"/>
              </w:rPr>
            </w:pPr>
            <w:r w:rsidRPr="006D122C">
              <w:rPr>
                <w:rFonts w:hint="eastAsia"/>
                <w:sz w:val="20"/>
                <w:szCs w:val="20"/>
              </w:rPr>
              <w:t>導入</w:t>
            </w:r>
          </w:p>
          <w:p w14:paraId="745DDC7A" w14:textId="77777777" w:rsidR="002670B8" w:rsidRPr="006D122C" w:rsidRDefault="002670B8" w:rsidP="003B09AA">
            <w:pPr>
              <w:rPr>
                <w:sz w:val="20"/>
                <w:szCs w:val="20"/>
              </w:rPr>
            </w:pPr>
            <w:r w:rsidRPr="006D122C">
              <w:rPr>
                <w:rFonts w:hint="eastAsia"/>
                <w:sz w:val="20"/>
                <w:szCs w:val="20"/>
              </w:rPr>
              <w:t>(10)</w:t>
            </w:r>
          </w:p>
        </w:tc>
        <w:tc>
          <w:tcPr>
            <w:tcW w:w="4536" w:type="dxa"/>
            <w:tcBorders>
              <w:top w:val="single" w:sz="12" w:space="0" w:color="auto"/>
              <w:left w:val="single" w:sz="12" w:space="0" w:color="auto"/>
              <w:bottom w:val="dotted" w:sz="4" w:space="0" w:color="auto"/>
            </w:tcBorders>
            <w:shd w:val="clear" w:color="auto" w:fill="auto"/>
          </w:tcPr>
          <w:p w14:paraId="4FE0296F" w14:textId="2EC17CA7" w:rsidR="002670B8" w:rsidRPr="006D122C" w:rsidRDefault="002670B8" w:rsidP="003B09AA">
            <w:pPr>
              <w:rPr>
                <w:sz w:val="20"/>
                <w:szCs w:val="20"/>
              </w:rPr>
            </w:pPr>
            <w:r w:rsidRPr="006D122C">
              <w:rPr>
                <w:rFonts w:hint="eastAsia"/>
                <w:sz w:val="20"/>
                <w:szCs w:val="20"/>
              </w:rPr>
              <w:t>本時の学習目標を確認する</w:t>
            </w:r>
          </w:p>
          <w:p w14:paraId="65A25D91" w14:textId="77777777" w:rsidR="002670B8" w:rsidRPr="006D122C" w:rsidRDefault="002670B8" w:rsidP="003B09AA">
            <w:pPr>
              <w:ind w:firstLineChars="100" w:firstLine="200"/>
              <w:rPr>
                <w:sz w:val="20"/>
                <w:szCs w:val="20"/>
              </w:rPr>
            </w:pPr>
            <w:r w:rsidRPr="006D122C">
              <w:rPr>
                <w:noProof/>
                <w:sz w:val="20"/>
                <w:szCs w:val="20"/>
              </w:rPr>
              <mc:AlternateContent>
                <mc:Choice Requires="wps">
                  <w:drawing>
                    <wp:anchor distT="0" distB="0" distL="114300" distR="114300" simplePos="0" relativeHeight="251659264" behindDoc="0" locked="0" layoutInCell="1" allowOverlap="1" wp14:anchorId="59FC085D" wp14:editId="5BA17389">
                      <wp:simplePos x="0" y="0"/>
                      <wp:positionH relativeFrom="column">
                        <wp:posOffset>12699</wp:posOffset>
                      </wp:positionH>
                      <wp:positionV relativeFrom="paragraph">
                        <wp:posOffset>38100</wp:posOffset>
                      </wp:positionV>
                      <wp:extent cx="2708031" cy="259080"/>
                      <wp:effectExtent l="0" t="0" r="16510" b="266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031" cy="259080"/>
                              </a:xfrm>
                              <a:prstGeom prst="rect">
                                <a:avLst/>
                              </a:prstGeom>
                              <a:solidFill>
                                <a:srgbClr val="FFFFFF"/>
                              </a:solidFill>
                              <a:ln w="19050">
                                <a:solidFill>
                                  <a:srgbClr val="000000"/>
                                </a:solidFill>
                                <a:miter lim="800000"/>
                                <a:headEnd/>
                                <a:tailEnd/>
                              </a:ln>
                            </wps:spPr>
                            <wps:txbx>
                              <w:txbxContent>
                                <w:p w14:paraId="39C1EC5F" w14:textId="1B1A19B9" w:rsidR="00B477F7" w:rsidRPr="008643FD" w:rsidRDefault="00D06DDC" w:rsidP="002670B8">
                                  <w:pPr>
                                    <w:rPr>
                                      <w:sz w:val="20"/>
                                      <w:szCs w:val="20"/>
                                    </w:rPr>
                                  </w:pPr>
                                  <w:r>
                                    <w:rPr>
                                      <w:rFonts w:hint="eastAsia"/>
                                      <w:sz w:val="20"/>
                                      <w:szCs w:val="20"/>
                                    </w:rPr>
                                    <w:t>信号機に</w:t>
                                  </w:r>
                                  <w:r>
                                    <w:rPr>
                                      <w:sz w:val="20"/>
                                      <w:szCs w:val="20"/>
                                    </w:rPr>
                                    <w:t>関する</w:t>
                                  </w:r>
                                  <w:r w:rsidR="00B477F7">
                                    <w:rPr>
                                      <w:sz w:val="20"/>
                                      <w:szCs w:val="20"/>
                                    </w:rPr>
                                    <w:t>新</w:t>
                                  </w:r>
                                  <w:r>
                                    <w:rPr>
                                      <w:rFonts w:hint="eastAsia"/>
                                      <w:sz w:val="20"/>
                                      <w:szCs w:val="20"/>
                                    </w:rPr>
                                    <w:t>しい</w:t>
                                  </w:r>
                                  <w:r w:rsidR="00B477F7">
                                    <w:rPr>
                                      <w:sz w:val="20"/>
                                      <w:szCs w:val="20"/>
                                    </w:rPr>
                                    <w:t>技術</w:t>
                                  </w:r>
                                  <w:r w:rsidR="00B477F7">
                                    <w:rPr>
                                      <w:rFonts w:hint="eastAsia"/>
                                      <w:sz w:val="20"/>
                                      <w:szCs w:val="20"/>
                                    </w:rPr>
                                    <w:t>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C085D" id="_x0000_t202" coordsize="21600,21600" o:spt="202" path="m,l,21600r21600,l21600,xe">
                      <v:stroke joinstyle="miter"/>
                      <v:path gradientshapeok="t" o:connecttype="rect"/>
                    </v:shapetype>
                    <v:shape id="テキスト ボックス 19" o:spid="_x0000_s1026" type="#_x0000_t202" style="position:absolute;left:0;text-align:left;margin-left:1pt;margin-top:3pt;width:21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" strokeweight="1.5pt">
                      <v:textbox inset="5.85pt,.7pt,5.85pt,.7pt">
                        <w:txbxContent>
                          <w:p w14:paraId="39C1EC5F" w14:textId="1B1A19B9" w:rsidR="00B477F7" w:rsidRPr="008643FD" w:rsidRDefault="00D06DDC" w:rsidP="002670B8">
                            <w:pPr>
                              <w:rPr>
                                <w:sz w:val="20"/>
                                <w:szCs w:val="20"/>
                              </w:rPr>
                            </w:pPr>
                            <w:r>
                              <w:rPr>
                                <w:rFonts w:hint="eastAsia"/>
                                <w:sz w:val="20"/>
                                <w:szCs w:val="20"/>
                              </w:rPr>
                              <w:t>信号機に</w:t>
                            </w:r>
                            <w:r>
                              <w:rPr>
                                <w:sz w:val="20"/>
                                <w:szCs w:val="20"/>
                              </w:rPr>
                              <w:t>関する</w:t>
                            </w:r>
                            <w:r w:rsidR="00B477F7">
                              <w:rPr>
                                <w:sz w:val="20"/>
                                <w:szCs w:val="20"/>
                              </w:rPr>
                              <w:t>新</w:t>
                            </w:r>
                            <w:r>
                              <w:rPr>
                                <w:rFonts w:hint="eastAsia"/>
                                <w:sz w:val="20"/>
                                <w:szCs w:val="20"/>
                              </w:rPr>
                              <w:t>しい</w:t>
                            </w:r>
                            <w:r w:rsidR="00B477F7">
                              <w:rPr>
                                <w:sz w:val="20"/>
                                <w:szCs w:val="20"/>
                              </w:rPr>
                              <w:t>技術</w:t>
                            </w:r>
                            <w:r w:rsidR="00B477F7">
                              <w:rPr>
                                <w:rFonts w:hint="eastAsia"/>
                                <w:sz w:val="20"/>
                                <w:szCs w:val="20"/>
                              </w:rPr>
                              <w:t>について考えよう</w:t>
                            </w:r>
                          </w:p>
                        </w:txbxContent>
                      </v:textbox>
                    </v:shape>
                  </w:pict>
                </mc:Fallback>
              </mc:AlternateContent>
            </w:r>
          </w:p>
          <w:p w14:paraId="556A3561" w14:textId="0CF33004" w:rsidR="0052608D" w:rsidRPr="0052608D" w:rsidRDefault="0052608D" w:rsidP="0052608D">
            <w:pPr>
              <w:rPr>
                <w:rFonts w:ascii="ＭＳ 明朝" w:hAnsi="ＭＳ 明朝"/>
                <w:sz w:val="20"/>
                <w:szCs w:val="20"/>
              </w:rPr>
            </w:pPr>
          </w:p>
        </w:tc>
        <w:tc>
          <w:tcPr>
            <w:tcW w:w="2996" w:type="dxa"/>
            <w:tcBorders>
              <w:top w:val="single" w:sz="12" w:space="0" w:color="auto"/>
              <w:bottom w:val="dotted" w:sz="4" w:space="0" w:color="auto"/>
            </w:tcBorders>
            <w:shd w:val="clear" w:color="auto" w:fill="auto"/>
          </w:tcPr>
          <w:p w14:paraId="668E9DEE" w14:textId="05ACCD1F" w:rsidR="002670B8" w:rsidRPr="006D122C" w:rsidRDefault="002670B8" w:rsidP="00B477F7">
            <w:pPr>
              <w:ind w:left="200" w:hangingChars="100" w:hanging="200"/>
              <w:rPr>
                <w:sz w:val="20"/>
                <w:szCs w:val="20"/>
              </w:rPr>
            </w:pPr>
          </w:p>
        </w:tc>
        <w:tc>
          <w:tcPr>
            <w:tcW w:w="2126" w:type="dxa"/>
            <w:tcBorders>
              <w:top w:val="single" w:sz="12" w:space="0" w:color="auto"/>
              <w:bottom w:val="dotted" w:sz="4" w:space="0" w:color="auto"/>
              <w:right w:val="single" w:sz="12" w:space="0" w:color="auto"/>
            </w:tcBorders>
            <w:shd w:val="clear" w:color="auto" w:fill="auto"/>
          </w:tcPr>
          <w:p w14:paraId="084DAF8C" w14:textId="77777777" w:rsidR="002670B8" w:rsidRPr="006D122C" w:rsidRDefault="002670B8" w:rsidP="003B09AA">
            <w:pPr>
              <w:ind w:left="200" w:hangingChars="100" w:hanging="200"/>
              <w:rPr>
                <w:sz w:val="20"/>
                <w:szCs w:val="20"/>
              </w:rPr>
            </w:pPr>
          </w:p>
          <w:p w14:paraId="0BC752C6" w14:textId="77777777" w:rsidR="002670B8" w:rsidRPr="006D122C" w:rsidRDefault="002670B8" w:rsidP="003B09AA">
            <w:pPr>
              <w:rPr>
                <w:sz w:val="20"/>
                <w:szCs w:val="20"/>
              </w:rPr>
            </w:pPr>
          </w:p>
          <w:p w14:paraId="78BF1D30" w14:textId="77777777" w:rsidR="002670B8" w:rsidRPr="006D122C" w:rsidRDefault="002670B8" w:rsidP="003B09AA">
            <w:pPr>
              <w:ind w:left="200" w:hangingChars="100" w:hanging="200"/>
              <w:rPr>
                <w:sz w:val="20"/>
                <w:szCs w:val="20"/>
              </w:rPr>
            </w:pPr>
          </w:p>
        </w:tc>
      </w:tr>
      <w:tr w:rsidR="00D06DDC" w:rsidRPr="008C44CF" w14:paraId="55D4A6DF" w14:textId="77777777" w:rsidTr="00A42A51">
        <w:trPr>
          <w:trHeight w:val="325"/>
        </w:trPr>
        <w:tc>
          <w:tcPr>
            <w:tcW w:w="817" w:type="dxa"/>
            <w:tcBorders>
              <w:top w:val="dotted" w:sz="4" w:space="0" w:color="auto"/>
              <w:left w:val="single" w:sz="12" w:space="0" w:color="auto"/>
              <w:bottom w:val="dotted" w:sz="4" w:space="0" w:color="auto"/>
              <w:right w:val="single" w:sz="12" w:space="0" w:color="auto"/>
            </w:tcBorders>
            <w:shd w:val="clear" w:color="auto" w:fill="auto"/>
          </w:tcPr>
          <w:p w14:paraId="7B406B6C" w14:textId="77777777" w:rsidR="00D06DDC" w:rsidRPr="006D122C" w:rsidRDefault="00D06DDC" w:rsidP="00D06DDC">
            <w:pPr>
              <w:rPr>
                <w:sz w:val="20"/>
                <w:szCs w:val="20"/>
              </w:rPr>
            </w:pPr>
            <w:r w:rsidRPr="006D122C">
              <w:rPr>
                <w:rFonts w:hint="eastAsia"/>
                <w:sz w:val="20"/>
                <w:szCs w:val="20"/>
              </w:rPr>
              <w:t>展開</w:t>
            </w:r>
          </w:p>
          <w:p w14:paraId="71661973" w14:textId="77777777" w:rsidR="00D06DDC" w:rsidRPr="006D122C" w:rsidRDefault="00D06DDC" w:rsidP="00D06DDC">
            <w:pPr>
              <w:rPr>
                <w:sz w:val="20"/>
                <w:szCs w:val="20"/>
              </w:rPr>
            </w:pPr>
            <w:r w:rsidRPr="006D122C">
              <w:rPr>
                <w:rFonts w:hint="eastAsia"/>
                <w:sz w:val="20"/>
                <w:szCs w:val="20"/>
              </w:rPr>
              <w:t>(30)</w:t>
            </w:r>
          </w:p>
          <w:p w14:paraId="74EB3D7F" w14:textId="77777777" w:rsidR="00D06DDC" w:rsidRPr="006D122C" w:rsidRDefault="00D06DDC" w:rsidP="00D06DDC">
            <w:pPr>
              <w:rPr>
                <w:sz w:val="20"/>
                <w:szCs w:val="20"/>
              </w:rPr>
            </w:pPr>
          </w:p>
          <w:p w14:paraId="7FA3208D" w14:textId="77777777" w:rsidR="00D06DDC" w:rsidRPr="006D122C" w:rsidRDefault="00D06DDC" w:rsidP="00D06DDC">
            <w:pPr>
              <w:rPr>
                <w:sz w:val="20"/>
                <w:szCs w:val="20"/>
              </w:rPr>
            </w:pPr>
          </w:p>
        </w:tc>
        <w:tc>
          <w:tcPr>
            <w:tcW w:w="4536" w:type="dxa"/>
            <w:tcBorders>
              <w:top w:val="dotted" w:sz="4" w:space="0" w:color="auto"/>
              <w:left w:val="single" w:sz="12" w:space="0" w:color="auto"/>
              <w:bottom w:val="dotted" w:sz="4" w:space="0" w:color="auto"/>
            </w:tcBorders>
            <w:shd w:val="clear" w:color="auto" w:fill="auto"/>
          </w:tcPr>
          <w:p w14:paraId="6EE15A4B" w14:textId="0277EDC9" w:rsidR="00D06DDC" w:rsidRDefault="00BD6377" w:rsidP="00D06DDC">
            <w:pPr>
              <w:numPr>
                <w:ilvl w:val="0"/>
                <w:numId w:val="2"/>
              </w:numPr>
              <w:rPr>
                <w:rFonts w:ascii="ＭＳ 明朝" w:hAnsi="ＭＳ 明朝"/>
                <w:sz w:val="20"/>
                <w:szCs w:val="20"/>
              </w:rPr>
            </w:pPr>
            <w:r>
              <w:rPr>
                <w:rFonts w:ascii="ＭＳ 明朝" w:hAnsi="ＭＳ 明朝" w:hint="eastAsia"/>
                <w:sz w:val="20"/>
                <w:szCs w:val="20"/>
              </w:rPr>
              <w:t>新しい技術について考えてみる</w:t>
            </w:r>
          </w:p>
          <w:p w14:paraId="5651DC0A" w14:textId="77777777" w:rsidR="00D06DDC" w:rsidRDefault="00D06DDC" w:rsidP="00D06DDC">
            <w:pPr>
              <w:rPr>
                <w:rFonts w:ascii="ＭＳ 明朝" w:hAnsi="ＭＳ 明朝"/>
                <w:sz w:val="20"/>
                <w:szCs w:val="20"/>
              </w:rPr>
            </w:pPr>
            <w:r w:rsidRPr="0052608D">
              <w:rPr>
                <w:rFonts w:ascii="ＭＳ 明朝" w:hAnsi="ＭＳ 明朝" w:hint="eastAsia"/>
                <w:sz w:val="20"/>
                <w:szCs w:val="20"/>
              </w:rPr>
              <w:t>（１</w:t>
            </w:r>
            <w:r>
              <w:rPr>
                <w:rFonts w:ascii="ＭＳ 明朝" w:hAnsi="ＭＳ 明朝" w:hint="eastAsia"/>
                <w:sz w:val="20"/>
                <w:szCs w:val="20"/>
              </w:rPr>
              <w:t>）信号機を管理している場所はどこだろう。○交通管理センター</w:t>
            </w:r>
          </w:p>
          <w:p w14:paraId="1D7361F2" w14:textId="77777777" w:rsidR="00D06DDC" w:rsidRDefault="00D06DDC" w:rsidP="00D06DDC">
            <w:pPr>
              <w:rPr>
                <w:rFonts w:ascii="ＭＳ 明朝" w:hAnsi="ＭＳ 明朝"/>
                <w:sz w:val="20"/>
                <w:szCs w:val="20"/>
              </w:rPr>
            </w:pPr>
            <w:r>
              <w:rPr>
                <w:rFonts w:ascii="ＭＳ 明朝" w:hAnsi="ＭＳ 明朝" w:hint="eastAsia"/>
                <w:sz w:val="20"/>
                <w:szCs w:val="20"/>
              </w:rPr>
              <w:t>○交通管理センターの役割</w:t>
            </w:r>
          </w:p>
          <w:p w14:paraId="6E81537C" w14:textId="5625CE14" w:rsidR="00D06DDC" w:rsidRDefault="00D06DDC" w:rsidP="00D06DDC">
            <w:pPr>
              <w:rPr>
                <w:rFonts w:ascii="ＭＳ 明朝" w:hAnsi="ＭＳ 明朝"/>
                <w:sz w:val="20"/>
                <w:szCs w:val="20"/>
              </w:rPr>
            </w:pPr>
            <w:r>
              <w:rPr>
                <w:rFonts w:ascii="ＭＳ 明朝" w:hAnsi="ＭＳ 明朝" w:hint="eastAsia"/>
                <w:sz w:val="20"/>
                <w:szCs w:val="20"/>
              </w:rPr>
              <w:t>（２）新しい渋滞予測をするための信号制御システムの技術について知る。</w:t>
            </w:r>
          </w:p>
          <w:p w14:paraId="726C9C54" w14:textId="77777777" w:rsidR="00D06DDC" w:rsidRDefault="00D06DDC" w:rsidP="00D06DDC">
            <w:pPr>
              <w:ind w:left="200" w:hangingChars="100" w:hanging="200"/>
              <w:rPr>
                <w:rFonts w:ascii="ＭＳ 明朝" w:hAnsi="ＭＳ 明朝"/>
                <w:sz w:val="20"/>
                <w:szCs w:val="20"/>
              </w:rPr>
            </w:pPr>
            <w:r>
              <w:rPr>
                <w:rFonts w:ascii="ＭＳ 明朝" w:hAnsi="ＭＳ 明朝" w:hint="eastAsia"/>
                <w:sz w:val="20"/>
                <w:szCs w:val="20"/>
              </w:rPr>
              <w:t>○</w:t>
            </w:r>
            <w:r w:rsidRPr="00061E5D">
              <w:rPr>
                <w:sz w:val="20"/>
                <w:szCs w:val="20"/>
              </w:rPr>
              <w:t>NTT</w:t>
            </w:r>
            <w:r>
              <w:rPr>
                <w:rFonts w:ascii="ＭＳ 明朝" w:hAnsi="ＭＳ 明朝" w:hint="eastAsia"/>
                <w:sz w:val="20"/>
                <w:szCs w:val="20"/>
              </w:rPr>
              <w:t>（日本電信電話株式会社）が開発している信号制御システムがある</w:t>
            </w:r>
          </w:p>
          <w:p w14:paraId="6885C4F2" w14:textId="1360E2D0" w:rsidR="00D06DDC" w:rsidRDefault="00D06DDC" w:rsidP="00D06DDC">
            <w:pPr>
              <w:ind w:left="200" w:hangingChars="100" w:hanging="200"/>
              <w:rPr>
                <w:sz w:val="20"/>
                <w:szCs w:val="20"/>
              </w:rPr>
            </w:pPr>
            <w:r>
              <w:rPr>
                <w:rFonts w:ascii="ＭＳ 明朝" w:hAnsi="ＭＳ 明朝" w:hint="eastAsia"/>
                <w:sz w:val="20"/>
                <w:szCs w:val="20"/>
              </w:rPr>
              <w:t>○信号制御システムでは交通情報をリアルタイムで収集，交通傾向を分析し，対象とする信号機を自動でコントロールしている</w:t>
            </w:r>
          </w:p>
          <w:p w14:paraId="2017236B" w14:textId="506CFA6A" w:rsidR="00D06DDC" w:rsidRDefault="00D06DDC" w:rsidP="00D06DDC">
            <w:pPr>
              <w:numPr>
                <w:ilvl w:val="0"/>
                <w:numId w:val="2"/>
              </w:numPr>
              <w:rPr>
                <w:sz w:val="20"/>
                <w:szCs w:val="20"/>
              </w:rPr>
            </w:pPr>
            <w:r>
              <w:rPr>
                <w:rFonts w:hint="eastAsia"/>
                <w:sz w:val="20"/>
                <w:szCs w:val="20"/>
              </w:rPr>
              <w:t>新しい信号制御システムのメリット・デメリットについて話し合う</w:t>
            </w:r>
          </w:p>
          <w:p w14:paraId="49A4AAB2" w14:textId="5CCC7AB8" w:rsidR="00D06DDC" w:rsidRDefault="00D06DDC" w:rsidP="00D06DDC">
            <w:pPr>
              <w:ind w:left="200" w:hangingChars="100" w:hanging="200"/>
              <w:rPr>
                <w:sz w:val="20"/>
                <w:szCs w:val="20"/>
              </w:rPr>
            </w:pPr>
            <w:r>
              <w:rPr>
                <w:rFonts w:hint="eastAsia"/>
                <w:sz w:val="20"/>
                <w:szCs w:val="20"/>
              </w:rPr>
              <w:t>○メリット：コンピュータが信号機をコントロールしているので渋滞が起こりにくく，分析とコントロールの処理速度が速い</w:t>
            </w:r>
          </w:p>
          <w:p w14:paraId="543DEEB3" w14:textId="56027D20" w:rsidR="00D06DDC" w:rsidRDefault="00D06DDC" w:rsidP="00D06DDC">
            <w:pPr>
              <w:ind w:left="200" w:hangingChars="100" w:hanging="200"/>
              <w:rPr>
                <w:sz w:val="20"/>
                <w:szCs w:val="20"/>
              </w:rPr>
            </w:pPr>
            <w:r>
              <w:rPr>
                <w:rFonts w:hint="eastAsia"/>
                <w:sz w:val="20"/>
                <w:szCs w:val="20"/>
              </w:rPr>
              <w:t>○デメリット：コンピュータを乗っ取られてしまう可能性があり，このシステムが故障してしまうと交通が混乱してしまう</w:t>
            </w:r>
          </w:p>
          <w:p w14:paraId="685DB4BD" w14:textId="0E155596" w:rsidR="00D06DDC" w:rsidRDefault="00D06DDC" w:rsidP="00D06DDC">
            <w:pPr>
              <w:ind w:left="176" w:hangingChars="88" w:hanging="176"/>
              <w:rPr>
                <w:sz w:val="20"/>
                <w:szCs w:val="20"/>
              </w:rPr>
            </w:pPr>
            <w:r>
              <w:rPr>
                <w:rFonts w:hint="eastAsia"/>
                <w:sz w:val="20"/>
                <w:szCs w:val="20"/>
              </w:rPr>
              <w:t>３．新しい制御技術のメリット・デメリットをふまえ，その技術を改良，応用してみる</w:t>
            </w:r>
          </w:p>
          <w:p w14:paraId="384045A0" w14:textId="77777777" w:rsidR="00D06DDC" w:rsidRDefault="00D06DDC" w:rsidP="00D06DDC">
            <w:pPr>
              <w:ind w:left="176" w:hangingChars="88" w:hanging="176"/>
              <w:rPr>
                <w:sz w:val="20"/>
                <w:szCs w:val="20"/>
              </w:rPr>
            </w:pPr>
            <w:r>
              <w:rPr>
                <w:rFonts w:hint="eastAsia"/>
                <w:sz w:val="20"/>
                <w:szCs w:val="20"/>
              </w:rPr>
              <w:t>○コンピュータのセキュリティ（安全面）の能力を上げる</w:t>
            </w:r>
          </w:p>
          <w:p w14:paraId="682FBC62" w14:textId="0377506E" w:rsidR="00D06DDC" w:rsidRPr="006D122C" w:rsidRDefault="00D06DDC" w:rsidP="00D06DDC">
            <w:pPr>
              <w:ind w:left="176" w:hangingChars="88" w:hanging="176"/>
              <w:rPr>
                <w:sz w:val="20"/>
                <w:szCs w:val="20"/>
              </w:rPr>
            </w:pPr>
            <w:r>
              <w:rPr>
                <w:rFonts w:hint="eastAsia"/>
                <w:sz w:val="20"/>
                <w:szCs w:val="20"/>
              </w:rPr>
              <w:t>○新しい制御技術を自動車にも搭載し，渋滞をさける自動運転自動車に応用する</w:t>
            </w:r>
          </w:p>
        </w:tc>
        <w:tc>
          <w:tcPr>
            <w:tcW w:w="2996" w:type="dxa"/>
            <w:tcBorders>
              <w:top w:val="dotted" w:sz="4" w:space="0" w:color="auto"/>
              <w:bottom w:val="dotted" w:sz="4" w:space="0" w:color="auto"/>
            </w:tcBorders>
            <w:shd w:val="clear" w:color="auto" w:fill="auto"/>
          </w:tcPr>
          <w:p w14:paraId="71883280" w14:textId="331F131C" w:rsidR="00D06DDC" w:rsidRDefault="00D06DDC" w:rsidP="00D06DDC">
            <w:pPr>
              <w:ind w:left="200" w:hangingChars="100" w:hanging="200"/>
              <w:rPr>
                <w:sz w:val="20"/>
                <w:szCs w:val="20"/>
              </w:rPr>
            </w:pPr>
            <w:r w:rsidRPr="006D122C">
              <w:rPr>
                <w:rFonts w:hint="eastAsia"/>
                <w:sz w:val="20"/>
                <w:szCs w:val="20"/>
              </w:rPr>
              <w:t>●</w:t>
            </w:r>
            <w:r>
              <w:rPr>
                <w:rFonts w:hint="eastAsia"/>
                <w:sz w:val="20"/>
                <w:szCs w:val="20"/>
              </w:rPr>
              <w:t>前時までに学習した信号機の技術に関する見方や考え方を働かせて，新しい信号制御システムの技術について理解させるようにする。</w:t>
            </w:r>
          </w:p>
          <w:p w14:paraId="39E4F5F7" w14:textId="77777777" w:rsidR="00D06DDC" w:rsidRDefault="00D06DDC" w:rsidP="00D06DDC">
            <w:pPr>
              <w:ind w:left="200" w:hangingChars="100" w:hanging="200"/>
              <w:rPr>
                <w:sz w:val="20"/>
                <w:szCs w:val="20"/>
              </w:rPr>
            </w:pPr>
          </w:p>
          <w:p w14:paraId="2B48FD7F" w14:textId="77777777" w:rsidR="00D06DDC" w:rsidRDefault="00D06DDC" w:rsidP="00D06DDC">
            <w:pPr>
              <w:ind w:left="200" w:hangingChars="100" w:hanging="200"/>
              <w:rPr>
                <w:sz w:val="20"/>
                <w:szCs w:val="20"/>
              </w:rPr>
            </w:pPr>
          </w:p>
          <w:p w14:paraId="530E0CF3" w14:textId="77777777" w:rsidR="00D06DDC" w:rsidRDefault="00D06DDC" w:rsidP="00D06DDC">
            <w:pPr>
              <w:ind w:left="200" w:hangingChars="100" w:hanging="200"/>
              <w:rPr>
                <w:sz w:val="20"/>
                <w:szCs w:val="20"/>
              </w:rPr>
            </w:pPr>
          </w:p>
          <w:p w14:paraId="551D8EA1" w14:textId="77777777" w:rsidR="00D06DDC" w:rsidRDefault="00D06DDC" w:rsidP="00D06DDC">
            <w:pPr>
              <w:ind w:left="200" w:hangingChars="100" w:hanging="200"/>
              <w:rPr>
                <w:sz w:val="20"/>
                <w:szCs w:val="20"/>
              </w:rPr>
            </w:pPr>
          </w:p>
          <w:p w14:paraId="0ED97F3B" w14:textId="77777777" w:rsidR="00D06DDC" w:rsidRDefault="00D06DDC" w:rsidP="00D06DDC">
            <w:pPr>
              <w:ind w:left="200" w:hangingChars="100" w:hanging="200"/>
              <w:rPr>
                <w:sz w:val="20"/>
                <w:szCs w:val="20"/>
              </w:rPr>
            </w:pPr>
          </w:p>
          <w:p w14:paraId="227F2460" w14:textId="77777777" w:rsidR="00D06DDC" w:rsidRDefault="00D06DDC" w:rsidP="00D06DDC">
            <w:pPr>
              <w:ind w:left="200" w:hangingChars="100" w:hanging="200"/>
              <w:rPr>
                <w:sz w:val="20"/>
                <w:szCs w:val="20"/>
              </w:rPr>
            </w:pPr>
          </w:p>
          <w:p w14:paraId="4DE0B3B6" w14:textId="6AB4BFF9" w:rsidR="00D06DDC" w:rsidRDefault="00D06DDC" w:rsidP="00D06DDC">
            <w:pPr>
              <w:ind w:left="200" w:hangingChars="100" w:hanging="200"/>
              <w:rPr>
                <w:sz w:val="20"/>
                <w:szCs w:val="20"/>
              </w:rPr>
            </w:pPr>
            <w:r w:rsidRPr="006D122C">
              <w:rPr>
                <w:rFonts w:hint="eastAsia"/>
                <w:sz w:val="20"/>
                <w:szCs w:val="20"/>
              </w:rPr>
              <w:t>●</w:t>
            </w:r>
            <w:r>
              <w:rPr>
                <w:rFonts w:hint="eastAsia"/>
                <w:sz w:val="20"/>
                <w:szCs w:val="20"/>
              </w:rPr>
              <w:t>新しい信号制御システムの利用について考えさせ，信号の情報技術を評価し，適切に選択したり，管理・運用したりする方法について考えさせる。</w:t>
            </w:r>
          </w:p>
          <w:p w14:paraId="07706576" w14:textId="77777777" w:rsidR="00D06DDC" w:rsidRDefault="00D06DDC" w:rsidP="00D06DDC">
            <w:pPr>
              <w:ind w:left="200" w:hangingChars="100" w:hanging="200"/>
              <w:rPr>
                <w:sz w:val="20"/>
                <w:szCs w:val="20"/>
              </w:rPr>
            </w:pPr>
          </w:p>
          <w:p w14:paraId="2679D1E2" w14:textId="77777777" w:rsidR="00D06DDC" w:rsidRDefault="00D06DDC" w:rsidP="00D06DDC">
            <w:pPr>
              <w:ind w:left="200" w:hangingChars="100" w:hanging="200"/>
              <w:rPr>
                <w:sz w:val="20"/>
                <w:szCs w:val="20"/>
              </w:rPr>
            </w:pPr>
          </w:p>
          <w:p w14:paraId="75955BD1" w14:textId="6E1F2C70" w:rsidR="00D06DDC" w:rsidRDefault="00D06DDC" w:rsidP="00D06DDC">
            <w:pPr>
              <w:ind w:left="200" w:hangingChars="100" w:hanging="200"/>
              <w:rPr>
                <w:sz w:val="20"/>
                <w:szCs w:val="20"/>
              </w:rPr>
            </w:pPr>
            <w:r w:rsidRPr="006D122C">
              <w:rPr>
                <w:rFonts w:hint="eastAsia"/>
                <w:sz w:val="20"/>
                <w:szCs w:val="20"/>
              </w:rPr>
              <w:t>●</w:t>
            </w:r>
            <w:r>
              <w:rPr>
                <w:rFonts w:hint="eastAsia"/>
                <w:sz w:val="20"/>
                <w:szCs w:val="20"/>
              </w:rPr>
              <w:t>新しい信号制御システムの利用について考えさせ，信号の情報技術をさらに改良したり，応用したりする方法について考えさせる。</w:t>
            </w:r>
          </w:p>
          <w:p w14:paraId="583AEFB1" w14:textId="1F7C1DA3" w:rsidR="00D06DDC" w:rsidRPr="00B81E48" w:rsidRDefault="00D06DDC" w:rsidP="00D06DDC">
            <w:pPr>
              <w:ind w:left="200" w:hangingChars="100" w:hanging="200"/>
              <w:rPr>
                <w:sz w:val="20"/>
                <w:szCs w:val="20"/>
              </w:rPr>
            </w:pPr>
          </w:p>
        </w:tc>
        <w:tc>
          <w:tcPr>
            <w:tcW w:w="2126" w:type="dxa"/>
            <w:tcBorders>
              <w:top w:val="dotted" w:sz="4" w:space="0" w:color="auto"/>
              <w:bottom w:val="dotted" w:sz="4" w:space="0" w:color="auto"/>
              <w:right w:val="single" w:sz="12" w:space="0" w:color="auto"/>
            </w:tcBorders>
            <w:shd w:val="clear" w:color="auto" w:fill="auto"/>
          </w:tcPr>
          <w:p w14:paraId="680A3D07" w14:textId="77777777" w:rsidR="00D06DDC" w:rsidRPr="006D122C" w:rsidRDefault="00D06DDC" w:rsidP="00D06DDC">
            <w:pPr>
              <w:rPr>
                <w:sz w:val="20"/>
                <w:szCs w:val="20"/>
              </w:rPr>
            </w:pPr>
          </w:p>
          <w:p w14:paraId="6BD42CAD" w14:textId="77777777" w:rsidR="00D06DDC" w:rsidRPr="006D122C" w:rsidRDefault="00D06DDC" w:rsidP="00D06DDC">
            <w:pPr>
              <w:rPr>
                <w:sz w:val="20"/>
                <w:szCs w:val="20"/>
              </w:rPr>
            </w:pPr>
          </w:p>
          <w:p w14:paraId="45C2E1B5" w14:textId="77777777" w:rsidR="00D06DDC" w:rsidRPr="006D122C" w:rsidRDefault="00D06DDC" w:rsidP="00D06DDC">
            <w:pPr>
              <w:rPr>
                <w:sz w:val="20"/>
                <w:szCs w:val="20"/>
              </w:rPr>
            </w:pPr>
          </w:p>
          <w:p w14:paraId="6059B624" w14:textId="77777777" w:rsidR="00D06DDC" w:rsidRPr="006D122C" w:rsidRDefault="00D06DDC" w:rsidP="00D06DDC">
            <w:pPr>
              <w:rPr>
                <w:sz w:val="20"/>
                <w:szCs w:val="20"/>
              </w:rPr>
            </w:pPr>
          </w:p>
          <w:p w14:paraId="6CAD77AA" w14:textId="77777777" w:rsidR="00D06DDC" w:rsidRPr="006D122C" w:rsidRDefault="00D06DDC" w:rsidP="00D06DDC">
            <w:pPr>
              <w:ind w:left="200" w:hangingChars="100" w:hanging="200"/>
              <w:rPr>
                <w:sz w:val="20"/>
                <w:szCs w:val="20"/>
              </w:rPr>
            </w:pPr>
          </w:p>
        </w:tc>
      </w:tr>
      <w:tr w:rsidR="00D06DDC" w:rsidRPr="008C44CF" w14:paraId="1B3BBA95" w14:textId="77777777" w:rsidTr="00A42A51">
        <w:trPr>
          <w:trHeight w:val="263"/>
        </w:trPr>
        <w:tc>
          <w:tcPr>
            <w:tcW w:w="817" w:type="dxa"/>
            <w:tcBorders>
              <w:top w:val="dotted" w:sz="4" w:space="0" w:color="auto"/>
              <w:left w:val="single" w:sz="12" w:space="0" w:color="auto"/>
              <w:bottom w:val="single" w:sz="12" w:space="0" w:color="auto"/>
              <w:right w:val="single" w:sz="12" w:space="0" w:color="auto"/>
            </w:tcBorders>
            <w:shd w:val="clear" w:color="auto" w:fill="auto"/>
          </w:tcPr>
          <w:p w14:paraId="5A12AB6D" w14:textId="77777777" w:rsidR="00D06DDC" w:rsidRPr="006D122C" w:rsidRDefault="00D06DDC" w:rsidP="00D06DDC">
            <w:pPr>
              <w:rPr>
                <w:sz w:val="20"/>
                <w:szCs w:val="20"/>
              </w:rPr>
            </w:pPr>
            <w:r w:rsidRPr="006D122C">
              <w:rPr>
                <w:rFonts w:hint="eastAsia"/>
                <w:sz w:val="20"/>
                <w:szCs w:val="20"/>
              </w:rPr>
              <w:t>まとめ</w:t>
            </w:r>
          </w:p>
          <w:p w14:paraId="19475C73" w14:textId="77777777" w:rsidR="00D06DDC" w:rsidRPr="006D122C" w:rsidRDefault="00D06DDC" w:rsidP="00D06DDC">
            <w:pPr>
              <w:rPr>
                <w:sz w:val="20"/>
                <w:szCs w:val="20"/>
              </w:rPr>
            </w:pPr>
            <w:r w:rsidRPr="006D122C">
              <w:rPr>
                <w:rFonts w:hint="eastAsia"/>
                <w:sz w:val="20"/>
                <w:szCs w:val="20"/>
              </w:rPr>
              <w:t>(10)</w:t>
            </w:r>
          </w:p>
          <w:p w14:paraId="61B2782C" w14:textId="77777777" w:rsidR="00D06DDC" w:rsidRPr="006D122C" w:rsidRDefault="00D06DDC" w:rsidP="00D06DDC">
            <w:pPr>
              <w:rPr>
                <w:sz w:val="20"/>
                <w:szCs w:val="20"/>
              </w:rPr>
            </w:pPr>
          </w:p>
        </w:tc>
        <w:tc>
          <w:tcPr>
            <w:tcW w:w="4536" w:type="dxa"/>
            <w:tcBorders>
              <w:top w:val="dotted" w:sz="4" w:space="0" w:color="auto"/>
              <w:left w:val="single" w:sz="12" w:space="0" w:color="auto"/>
              <w:bottom w:val="single" w:sz="12" w:space="0" w:color="auto"/>
            </w:tcBorders>
            <w:shd w:val="clear" w:color="auto" w:fill="auto"/>
          </w:tcPr>
          <w:p w14:paraId="3A047BE1" w14:textId="1C681C4E" w:rsidR="00D06DDC" w:rsidRDefault="00D06DDC" w:rsidP="00D06DDC">
            <w:pPr>
              <w:ind w:leftChars="-36" w:left="-76"/>
              <w:jc w:val="left"/>
              <w:rPr>
                <w:rFonts w:ascii="ＭＳ 明朝" w:hAnsi="ＭＳ 明朝"/>
                <w:sz w:val="20"/>
                <w:szCs w:val="20"/>
              </w:rPr>
            </w:pPr>
            <w:r>
              <w:rPr>
                <w:rFonts w:ascii="ＭＳ 明朝" w:hAnsi="ＭＳ 明朝" w:hint="eastAsia"/>
                <w:sz w:val="20"/>
                <w:szCs w:val="20"/>
              </w:rPr>
              <w:t>新しい信号制御の技術</w:t>
            </w:r>
            <w:r w:rsidR="00FB7A97">
              <w:rPr>
                <w:rFonts w:ascii="ＭＳ 明朝" w:hAnsi="ＭＳ 明朝" w:hint="eastAsia"/>
                <w:sz w:val="20"/>
                <w:szCs w:val="20"/>
              </w:rPr>
              <w:t>に</w:t>
            </w:r>
            <w:r>
              <w:rPr>
                <w:rFonts w:ascii="ＭＳ 明朝" w:hAnsi="ＭＳ 明朝" w:hint="eastAsia"/>
                <w:sz w:val="20"/>
                <w:szCs w:val="20"/>
              </w:rPr>
              <w:t>ついて考えたことをまとめる。</w:t>
            </w:r>
          </w:p>
          <w:p w14:paraId="38110C56" w14:textId="314084B7" w:rsidR="00FB7A97" w:rsidRDefault="00D06DDC" w:rsidP="00FB7A97">
            <w:pPr>
              <w:ind w:left="200" w:hangingChars="100" w:hanging="200"/>
              <w:rPr>
                <w:sz w:val="20"/>
                <w:szCs w:val="20"/>
              </w:rPr>
            </w:pPr>
            <w:r>
              <w:rPr>
                <w:rFonts w:ascii="ＭＳ 明朝" w:hAnsi="ＭＳ 明朝" w:hint="eastAsia"/>
                <w:sz w:val="20"/>
                <w:szCs w:val="20"/>
              </w:rPr>
              <w:t>○</w:t>
            </w:r>
            <w:r w:rsidR="00FB7A97">
              <w:rPr>
                <w:rFonts w:hint="eastAsia"/>
                <w:sz w:val="20"/>
                <w:szCs w:val="20"/>
              </w:rPr>
              <w:t>新しい信号制御の技術を評価し，そのメリットとデメリットから適切にその技術を選択したり，管理・運用したりする方法をまとめる</w:t>
            </w:r>
          </w:p>
          <w:p w14:paraId="30E35E23" w14:textId="237CCF32" w:rsidR="00D06DDC" w:rsidRPr="00FB7A97" w:rsidRDefault="00FB7A97" w:rsidP="00FB7A97">
            <w:pPr>
              <w:ind w:left="200" w:hangingChars="100" w:hanging="200"/>
              <w:rPr>
                <w:rFonts w:ascii="ＭＳ 明朝" w:hAnsi="ＭＳ 明朝"/>
                <w:sz w:val="20"/>
                <w:szCs w:val="20"/>
              </w:rPr>
            </w:pPr>
            <w:r>
              <w:rPr>
                <w:rFonts w:ascii="ＭＳ 明朝" w:hAnsi="ＭＳ 明朝" w:hint="eastAsia"/>
                <w:sz w:val="20"/>
                <w:szCs w:val="20"/>
              </w:rPr>
              <w:t>○</w:t>
            </w:r>
            <w:r>
              <w:rPr>
                <w:rFonts w:hint="eastAsia"/>
                <w:sz w:val="20"/>
                <w:szCs w:val="20"/>
              </w:rPr>
              <w:t>新しい信号制御の技術を評価し，そのメリットとデメリットから，新しい技術をさらに改良したり，応用したりする方法をまとめる</w:t>
            </w:r>
          </w:p>
        </w:tc>
        <w:tc>
          <w:tcPr>
            <w:tcW w:w="2996" w:type="dxa"/>
            <w:tcBorders>
              <w:top w:val="dotted" w:sz="4" w:space="0" w:color="auto"/>
              <w:bottom w:val="single" w:sz="12" w:space="0" w:color="auto"/>
            </w:tcBorders>
            <w:shd w:val="clear" w:color="auto" w:fill="auto"/>
          </w:tcPr>
          <w:p w14:paraId="1D9F34D1" w14:textId="411211DC" w:rsidR="00D06DDC" w:rsidRPr="006D122C" w:rsidRDefault="00D06DDC" w:rsidP="00D06DDC">
            <w:pPr>
              <w:ind w:left="200" w:hangingChars="100" w:hanging="200"/>
              <w:rPr>
                <w:sz w:val="20"/>
                <w:szCs w:val="20"/>
              </w:rPr>
            </w:pPr>
          </w:p>
        </w:tc>
        <w:tc>
          <w:tcPr>
            <w:tcW w:w="2126" w:type="dxa"/>
            <w:tcBorders>
              <w:top w:val="dotted" w:sz="4" w:space="0" w:color="auto"/>
              <w:bottom w:val="single" w:sz="12" w:space="0" w:color="auto"/>
              <w:right w:val="single" w:sz="12" w:space="0" w:color="auto"/>
            </w:tcBorders>
            <w:shd w:val="clear" w:color="auto" w:fill="auto"/>
          </w:tcPr>
          <w:p w14:paraId="7FB9F011" w14:textId="0B712C2A" w:rsidR="00D06DDC" w:rsidRPr="006D122C" w:rsidRDefault="00D06DDC" w:rsidP="00DC1D49">
            <w:pPr>
              <w:ind w:left="200" w:hangingChars="100" w:hanging="200"/>
              <w:rPr>
                <w:sz w:val="20"/>
                <w:szCs w:val="20"/>
              </w:rPr>
            </w:pPr>
            <w:r w:rsidRPr="006D122C">
              <w:rPr>
                <w:rFonts w:hint="eastAsia"/>
                <w:sz w:val="20"/>
                <w:szCs w:val="20"/>
              </w:rPr>
              <w:t>◎</w:t>
            </w:r>
            <w:r w:rsidR="00FB7A97">
              <w:rPr>
                <w:rFonts w:hint="eastAsia"/>
                <w:sz w:val="20"/>
                <w:szCs w:val="20"/>
              </w:rPr>
              <w:t>新しい信号制御の</w:t>
            </w:r>
            <w:r>
              <w:rPr>
                <w:rFonts w:hint="eastAsia"/>
                <w:sz w:val="20"/>
                <w:szCs w:val="20"/>
              </w:rPr>
              <w:t>技術を</w:t>
            </w:r>
            <w:r w:rsidR="00FB7A97">
              <w:rPr>
                <w:rFonts w:hint="eastAsia"/>
                <w:sz w:val="20"/>
                <w:szCs w:val="20"/>
              </w:rPr>
              <w:t>工夫し，創造していこうとする</w:t>
            </w:r>
            <w:r w:rsidRPr="006D122C">
              <w:rPr>
                <w:rFonts w:hint="eastAsia"/>
                <w:sz w:val="20"/>
                <w:szCs w:val="20"/>
              </w:rPr>
              <w:t>。【</w:t>
            </w:r>
            <w:r w:rsidR="002B2FD1">
              <w:rPr>
                <w:rFonts w:hint="eastAsia"/>
                <w:sz w:val="20"/>
                <w:szCs w:val="20"/>
              </w:rPr>
              <w:t>学びに向かう力，</w:t>
            </w:r>
            <w:r>
              <w:rPr>
                <w:rFonts w:hint="eastAsia"/>
                <w:sz w:val="20"/>
                <w:szCs w:val="20"/>
              </w:rPr>
              <w:t>人間性</w:t>
            </w:r>
            <w:r w:rsidR="00061E5D">
              <w:rPr>
                <w:rFonts w:hint="eastAsia"/>
                <w:sz w:val="20"/>
                <w:szCs w:val="20"/>
              </w:rPr>
              <w:t>等</w:t>
            </w:r>
            <w:r w:rsidRPr="006D122C">
              <w:rPr>
                <w:rFonts w:hint="eastAsia"/>
                <w:sz w:val="20"/>
                <w:szCs w:val="20"/>
              </w:rPr>
              <w:t>】（ワークシート）</w:t>
            </w:r>
          </w:p>
        </w:tc>
      </w:tr>
    </w:tbl>
    <w:p w14:paraId="6C970487" w14:textId="77777777" w:rsidR="0071547E" w:rsidRPr="002670B8" w:rsidRDefault="0071547E"/>
    <w:sectPr w:rsidR="0071547E" w:rsidRPr="002670B8" w:rsidSect="0094226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B8745" w14:textId="77777777" w:rsidR="0022133F" w:rsidRDefault="0022133F" w:rsidP="00C645C7">
      <w:r>
        <w:separator/>
      </w:r>
    </w:p>
  </w:endnote>
  <w:endnote w:type="continuationSeparator" w:id="0">
    <w:p w14:paraId="2CAF2D6B" w14:textId="77777777" w:rsidR="0022133F" w:rsidRDefault="0022133F" w:rsidP="00C6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3831D" w14:textId="77777777" w:rsidR="0022133F" w:rsidRDefault="0022133F" w:rsidP="00C645C7">
      <w:r>
        <w:separator/>
      </w:r>
    </w:p>
  </w:footnote>
  <w:footnote w:type="continuationSeparator" w:id="0">
    <w:p w14:paraId="31ED20EC" w14:textId="77777777" w:rsidR="0022133F" w:rsidRDefault="0022133F" w:rsidP="00C6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14768"/>
    <w:multiLevelType w:val="hybridMultilevel"/>
    <w:tmpl w:val="03DEDC0E"/>
    <w:lvl w:ilvl="0" w:tplc="0E7E3B64">
      <w:start w:val="1"/>
      <w:numFmt w:val="decimalFullWidth"/>
      <w:lvlText w:val="%1．"/>
      <w:lvlJc w:val="left"/>
      <w:pPr>
        <w:ind w:left="432" w:hanging="432"/>
      </w:pPr>
      <w:rPr>
        <w:rFonts w:hint="default"/>
      </w:rPr>
    </w:lvl>
    <w:lvl w:ilvl="1" w:tplc="9E9C74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7E6BA0"/>
    <w:multiLevelType w:val="hybridMultilevel"/>
    <w:tmpl w:val="86C84B78"/>
    <w:lvl w:ilvl="0" w:tplc="5BFE94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394825"/>
    <w:multiLevelType w:val="hybridMultilevel"/>
    <w:tmpl w:val="8A9C0E46"/>
    <w:lvl w:ilvl="0" w:tplc="60F06976">
      <w:start w:val="1"/>
      <w:numFmt w:val="decimalFullWidth"/>
      <w:lvlText w:val="%1．"/>
      <w:lvlJc w:val="left"/>
      <w:pPr>
        <w:ind w:left="432" w:hanging="432"/>
      </w:pPr>
      <w:rPr>
        <w:rFonts w:hint="default"/>
      </w:rPr>
    </w:lvl>
    <w:lvl w:ilvl="1" w:tplc="0D00064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B8"/>
    <w:rsid w:val="00010B7E"/>
    <w:rsid w:val="00020F06"/>
    <w:rsid w:val="00061E5D"/>
    <w:rsid w:val="000F4566"/>
    <w:rsid w:val="001C372D"/>
    <w:rsid w:val="001D4A7C"/>
    <w:rsid w:val="0022133F"/>
    <w:rsid w:val="00246DFF"/>
    <w:rsid w:val="002670B8"/>
    <w:rsid w:val="00267E65"/>
    <w:rsid w:val="00283F90"/>
    <w:rsid w:val="002B2FD1"/>
    <w:rsid w:val="003305CB"/>
    <w:rsid w:val="00402508"/>
    <w:rsid w:val="004430A1"/>
    <w:rsid w:val="004A0BE4"/>
    <w:rsid w:val="004B5208"/>
    <w:rsid w:val="0052608D"/>
    <w:rsid w:val="00580E95"/>
    <w:rsid w:val="00581EBF"/>
    <w:rsid w:val="006D1CD0"/>
    <w:rsid w:val="0071547E"/>
    <w:rsid w:val="00741048"/>
    <w:rsid w:val="0077338C"/>
    <w:rsid w:val="008643FD"/>
    <w:rsid w:val="00890387"/>
    <w:rsid w:val="009A34D2"/>
    <w:rsid w:val="00A14A55"/>
    <w:rsid w:val="00A21A30"/>
    <w:rsid w:val="00A42A51"/>
    <w:rsid w:val="00AC4AFD"/>
    <w:rsid w:val="00B05204"/>
    <w:rsid w:val="00B477F7"/>
    <w:rsid w:val="00B81E48"/>
    <w:rsid w:val="00BD6377"/>
    <w:rsid w:val="00C645C7"/>
    <w:rsid w:val="00C953C4"/>
    <w:rsid w:val="00D06DDC"/>
    <w:rsid w:val="00D74CCB"/>
    <w:rsid w:val="00D77876"/>
    <w:rsid w:val="00D824A7"/>
    <w:rsid w:val="00DA10A5"/>
    <w:rsid w:val="00DC1D49"/>
    <w:rsid w:val="00E71AB2"/>
    <w:rsid w:val="00F267CC"/>
    <w:rsid w:val="00F27D08"/>
    <w:rsid w:val="00F37536"/>
    <w:rsid w:val="00F9323B"/>
    <w:rsid w:val="00FB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592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0B8"/>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323B"/>
    <w:rPr>
      <w:sz w:val="18"/>
      <w:szCs w:val="18"/>
    </w:rPr>
  </w:style>
  <w:style w:type="paragraph" w:styleId="a4">
    <w:name w:val="annotation text"/>
    <w:basedOn w:val="a"/>
    <w:link w:val="a5"/>
    <w:uiPriority w:val="99"/>
    <w:semiHidden/>
    <w:unhideWhenUsed/>
    <w:rsid w:val="00F9323B"/>
    <w:pPr>
      <w:jc w:val="left"/>
    </w:pPr>
  </w:style>
  <w:style w:type="character" w:customStyle="1" w:styleId="a5">
    <w:name w:val="コメント文字列 (文字)"/>
    <w:basedOn w:val="a0"/>
    <w:link w:val="a4"/>
    <w:uiPriority w:val="99"/>
    <w:semiHidden/>
    <w:rsid w:val="00F9323B"/>
    <w:rPr>
      <w:rFonts w:ascii="Century" w:eastAsia="ＭＳ 明朝" w:hAnsi="Century" w:cs="Times New Roman"/>
      <w:sz w:val="21"/>
      <w:szCs w:val="22"/>
    </w:rPr>
  </w:style>
  <w:style w:type="paragraph" w:styleId="a6">
    <w:name w:val="annotation subject"/>
    <w:basedOn w:val="a4"/>
    <w:next w:val="a4"/>
    <w:link w:val="a7"/>
    <w:uiPriority w:val="99"/>
    <w:semiHidden/>
    <w:unhideWhenUsed/>
    <w:rsid w:val="00F9323B"/>
    <w:rPr>
      <w:b/>
      <w:bCs/>
    </w:rPr>
  </w:style>
  <w:style w:type="character" w:customStyle="1" w:styleId="a7">
    <w:name w:val="コメント内容 (文字)"/>
    <w:basedOn w:val="a5"/>
    <w:link w:val="a6"/>
    <w:uiPriority w:val="99"/>
    <w:semiHidden/>
    <w:rsid w:val="00F9323B"/>
    <w:rPr>
      <w:rFonts w:ascii="Century" w:eastAsia="ＭＳ 明朝" w:hAnsi="Century" w:cs="Times New Roman"/>
      <w:b/>
      <w:bCs/>
      <w:sz w:val="21"/>
      <w:szCs w:val="22"/>
    </w:rPr>
  </w:style>
  <w:style w:type="paragraph" w:styleId="a8">
    <w:name w:val="Balloon Text"/>
    <w:basedOn w:val="a"/>
    <w:link w:val="a9"/>
    <w:uiPriority w:val="99"/>
    <w:semiHidden/>
    <w:unhideWhenUsed/>
    <w:rsid w:val="00F9323B"/>
    <w:rPr>
      <w:rFonts w:ascii="ＭＳ 明朝"/>
      <w:sz w:val="18"/>
      <w:szCs w:val="18"/>
    </w:rPr>
  </w:style>
  <w:style w:type="character" w:customStyle="1" w:styleId="a9">
    <w:name w:val="吹き出し (文字)"/>
    <w:basedOn w:val="a0"/>
    <w:link w:val="a8"/>
    <w:uiPriority w:val="99"/>
    <w:semiHidden/>
    <w:rsid w:val="00F9323B"/>
    <w:rPr>
      <w:rFonts w:ascii="ＭＳ 明朝" w:eastAsia="ＭＳ 明朝" w:hAnsi="Century" w:cs="Times New Roman"/>
      <w:sz w:val="18"/>
      <w:szCs w:val="18"/>
    </w:rPr>
  </w:style>
  <w:style w:type="paragraph" w:styleId="aa">
    <w:name w:val="header"/>
    <w:basedOn w:val="a"/>
    <w:link w:val="ab"/>
    <w:uiPriority w:val="99"/>
    <w:unhideWhenUsed/>
    <w:rsid w:val="00C645C7"/>
    <w:pPr>
      <w:tabs>
        <w:tab w:val="center" w:pos="4252"/>
        <w:tab w:val="right" w:pos="8504"/>
      </w:tabs>
      <w:snapToGrid w:val="0"/>
    </w:pPr>
  </w:style>
  <w:style w:type="character" w:customStyle="1" w:styleId="ab">
    <w:name w:val="ヘッダー (文字)"/>
    <w:basedOn w:val="a0"/>
    <w:link w:val="aa"/>
    <w:uiPriority w:val="99"/>
    <w:rsid w:val="00C645C7"/>
    <w:rPr>
      <w:rFonts w:ascii="Century" w:eastAsia="ＭＳ 明朝" w:hAnsi="Century" w:cs="Times New Roman"/>
      <w:sz w:val="21"/>
      <w:szCs w:val="22"/>
    </w:rPr>
  </w:style>
  <w:style w:type="paragraph" w:styleId="ac">
    <w:name w:val="footer"/>
    <w:basedOn w:val="a"/>
    <w:link w:val="ad"/>
    <w:uiPriority w:val="99"/>
    <w:unhideWhenUsed/>
    <w:rsid w:val="00C645C7"/>
    <w:pPr>
      <w:tabs>
        <w:tab w:val="center" w:pos="4252"/>
        <w:tab w:val="right" w:pos="8504"/>
      </w:tabs>
      <w:snapToGrid w:val="0"/>
    </w:pPr>
  </w:style>
  <w:style w:type="character" w:customStyle="1" w:styleId="ad">
    <w:name w:val="フッター (文字)"/>
    <w:basedOn w:val="a0"/>
    <w:link w:val="ac"/>
    <w:uiPriority w:val="99"/>
    <w:rsid w:val="00C645C7"/>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5B5D64-8441-44C3-A2D8-3C0BFEEA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b152802m</dc:creator>
  <cp:keywords/>
  <dc:description/>
  <cp:lastModifiedBy>koji0918</cp:lastModifiedBy>
  <cp:revision>3</cp:revision>
  <cp:lastPrinted>2018-06-06T11:19:00Z</cp:lastPrinted>
  <dcterms:created xsi:type="dcterms:W3CDTF">2017-11-29T07:19:00Z</dcterms:created>
  <dcterms:modified xsi:type="dcterms:W3CDTF">2018-06-06T11:19:00Z</dcterms:modified>
</cp:coreProperties>
</file>