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8CD6B3" w14:textId="64848F8D" w:rsidR="002670B8" w:rsidRPr="008C44CF" w:rsidRDefault="00905287" w:rsidP="002670B8">
      <w:pPr>
        <w:rPr>
          <w:sz w:val="20"/>
          <w:szCs w:val="20"/>
        </w:rPr>
      </w:pPr>
      <w:bookmarkStart w:id="0" w:name="_GoBack"/>
      <w:bookmarkEnd w:id="0"/>
      <w:r>
        <w:rPr>
          <w:rFonts w:hint="eastAsia"/>
          <w:sz w:val="20"/>
          <w:szCs w:val="20"/>
        </w:rPr>
        <w:t>授業展開例（第</w:t>
      </w:r>
      <w:r>
        <w:rPr>
          <w:rFonts w:hint="eastAsia"/>
          <w:sz w:val="20"/>
          <w:szCs w:val="20"/>
        </w:rPr>
        <w:t>1</w:t>
      </w:r>
      <w:r>
        <w:rPr>
          <w:rFonts w:hint="eastAsia"/>
          <w:sz w:val="20"/>
          <w:szCs w:val="20"/>
        </w:rPr>
        <w:t xml:space="preserve">次　</w:t>
      </w:r>
      <w:r>
        <w:rPr>
          <w:rFonts w:hint="eastAsia"/>
          <w:sz w:val="20"/>
          <w:szCs w:val="20"/>
        </w:rPr>
        <w:t>5</w:t>
      </w:r>
      <w:r w:rsidR="002670B8" w:rsidRPr="008C44CF">
        <w:rPr>
          <w:rFonts w:hint="eastAsia"/>
          <w:sz w:val="20"/>
          <w:szCs w:val="20"/>
        </w:rPr>
        <w:t xml:space="preserve">時間扱い　</w:t>
      </w:r>
      <w:r w:rsidR="00FE6B95">
        <w:rPr>
          <w:rFonts w:hint="eastAsia"/>
          <w:sz w:val="20"/>
          <w:szCs w:val="20"/>
        </w:rPr>
        <w:t>３</w:t>
      </w:r>
      <w:r w:rsidR="002670B8" w:rsidRPr="008C44CF">
        <w:rPr>
          <w:rFonts w:hint="eastAsia"/>
          <w:sz w:val="20"/>
          <w:szCs w:val="20"/>
        </w:rPr>
        <w:t>時間目／全</w:t>
      </w:r>
      <w:r>
        <w:rPr>
          <w:rFonts w:hint="eastAsia"/>
          <w:sz w:val="20"/>
          <w:szCs w:val="20"/>
        </w:rPr>
        <w:t>12</w:t>
      </w:r>
      <w:r w:rsidR="002670B8" w:rsidRPr="008C44CF">
        <w:rPr>
          <w:rFonts w:hint="eastAsia"/>
          <w:sz w:val="20"/>
          <w:szCs w:val="20"/>
        </w:rPr>
        <w:t>時間中）</w:t>
      </w:r>
    </w:p>
    <w:p w14:paraId="37158564" w14:textId="3DF50E96" w:rsidR="002670B8" w:rsidRPr="008C44CF" w:rsidRDefault="002670B8" w:rsidP="00905287">
      <w:pPr>
        <w:rPr>
          <w:sz w:val="20"/>
          <w:szCs w:val="20"/>
        </w:rPr>
      </w:pPr>
      <w:r w:rsidRPr="008C44CF">
        <w:rPr>
          <w:rFonts w:hint="eastAsia"/>
          <w:sz w:val="20"/>
          <w:szCs w:val="20"/>
        </w:rPr>
        <w:t>第</w:t>
      </w:r>
      <w:r w:rsidR="00D039BF">
        <w:rPr>
          <w:rFonts w:hint="eastAsia"/>
          <w:sz w:val="20"/>
          <w:szCs w:val="20"/>
        </w:rPr>
        <w:t>３</w:t>
      </w:r>
      <w:r w:rsidR="003305CB">
        <w:rPr>
          <w:rFonts w:hint="eastAsia"/>
          <w:sz w:val="20"/>
          <w:szCs w:val="20"/>
        </w:rPr>
        <w:t xml:space="preserve">時　</w:t>
      </w:r>
      <w:r w:rsidR="00905287">
        <w:rPr>
          <w:rFonts w:hint="eastAsia"/>
          <w:sz w:val="20"/>
          <w:szCs w:val="20"/>
        </w:rPr>
        <w:t>プログラムによる制御の技術の仕組みを理解する</w:t>
      </w:r>
    </w:p>
    <w:p w14:paraId="4FAB2A9D" w14:textId="0B91E47D" w:rsidR="002670B8" w:rsidRPr="008C44CF" w:rsidRDefault="002670B8" w:rsidP="00905287">
      <w:pPr>
        <w:rPr>
          <w:sz w:val="20"/>
          <w:szCs w:val="20"/>
        </w:rPr>
      </w:pPr>
      <w:r w:rsidRPr="008C44CF">
        <w:rPr>
          <w:rFonts w:hint="eastAsia"/>
          <w:sz w:val="20"/>
          <w:szCs w:val="20"/>
        </w:rPr>
        <w:t>教師が準備するもの：</w:t>
      </w:r>
      <w:r w:rsidR="00FE6B95">
        <w:rPr>
          <w:rFonts w:hint="eastAsia"/>
          <w:sz w:val="20"/>
          <w:szCs w:val="20"/>
        </w:rPr>
        <w:t>１</w:t>
      </w:r>
      <w:r w:rsidRPr="008C44CF">
        <w:rPr>
          <w:rFonts w:hint="eastAsia"/>
          <w:sz w:val="20"/>
          <w:szCs w:val="20"/>
        </w:rPr>
        <w:t>－</w:t>
      </w:r>
      <w:r w:rsidR="00FE6B95">
        <w:rPr>
          <w:rFonts w:hint="eastAsia"/>
          <w:sz w:val="20"/>
          <w:szCs w:val="20"/>
        </w:rPr>
        <w:t>３</w:t>
      </w:r>
      <w:r w:rsidR="00D039BF">
        <w:rPr>
          <w:rFonts w:hint="eastAsia"/>
          <w:sz w:val="20"/>
          <w:szCs w:val="20"/>
        </w:rPr>
        <w:t>ワークシート</w:t>
      </w: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536"/>
        <w:gridCol w:w="2854"/>
        <w:gridCol w:w="2126"/>
      </w:tblGrid>
      <w:tr w:rsidR="002670B8" w:rsidRPr="008C44CF" w14:paraId="41C0627E" w14:textId="77777777" w:rsidTr="004951F0">
        <w:tc>
          <w:tcPr>
            <w:tcW w:w="817" w:type="dxa"/>
            <w:tcBorders>
              <w:top w:val="single" w:sz="12" w:space="0" w:color="auto"/>
              <w:left w:val="single" w:sz="12" w:space="0" w:color="auto"/>
              <w:bottom w:val="single" w:sz="12" w:space="0" w:color="auto"/>
              <w:right w:val="single" w:sz="12" w:space="0" w:color="auto"/>
            </w:tcBorders>
            <w:shd w:val="clear" w:color="auto" w:fill="auto"/>
          </w:tcPr>
          <w:p w14:paraId="748EA857" w14:textId="77777777" w:rsidR="002670B8" w:rsidRPr="006D122C" w:rsidRDefault="002670B8" w:rsidP="003B09AA">
            <w:pPr>
              <w:jc w:val="center"/>
              <w:rPr>
                <w:sz w:val="20"/>
                <w:szCs w:val="20"/>
              </w:rPr>
            </w:pPr>
            <w:r w:rsidRPr="006D122C">
              <w:rPr>
                <w:rFonts w:hint="eastAsia"/>
                <w:sz w:val="20"/>
                <w:szCs w:val="20"/>
              </w:rPr>
              <w:t>学習</w:t>
            </w:r>
          </w:p>
          <w:p w14:paraId="1FDD139C" w14:textId="77777777" w:rsidR="002670B8" w:rsidRPr="006D122C" w:rsidRDefault="002670B8" w:rsidP="003B09AA">
            <w:pPr>
              <w:jc w:val="center"/>
              <w:rPr>
                <w:sz w:val="20"/>
                <w:szCs w:val="20"/>
              </w:rPr>
            </w:pPr>
            <w:r w:rsidRPr="006D122C">
              <w:rPr>
                <w:rFonts w:hint="eastAsia"/>
                <w:sz w:val="20"/>
                <w:szCs w:val="20"/>
              </w:rPr>
              <w:t>項目</w:t>
            </w:r>
          </w:p>
        </w:tc>
        <w:tc>
          <w:tcPr>
            <w:tcW w:w="4536" w:type="dxa"/>
            <w:tcBorders>
              <w:top w:val="single" w:sz="12" w:space="0" w:color="auto"/>
              <w:left w:val="single" w:sz="12" w:space="0" w:color="auto"/>
              <w:bottom w:val="single" w:sz="12" w:space="0" w:color="auto"/>
            </w:tcBorders>
            <w:shd w:val="clear" w:color="auto" w:fill="auto"/>
          </w:tcPr>
          <w:p w14:paraId="7F4600D7" w14:textId="77777777" w:rsidR="002670B8" w:rsidRPr="006D122C" w:rsidRDefault="002670B8" w:rsidP="003B09AA">
            <w:pPr>
              <w:spacing w:line="480" w:lineRule="auto"/>
              <w:jc w:val="center"/>
              <w:rPr>
                <w:sz w:val="20"/>
                <w:szCs w:val="20"/>
              </w:rPr>
            </w:pPr>
            <w:r w:rsidRPr="006D122C">
              <w:rPr>
                <w:rFonts w:hint="eastAsia"/>
                <w:sz w:val="20"/>
                <w:szCs w:val="20"/>
              </w:rPr>
              <w:t>学習活動・内容</w:t>
            </w:r>
          </w:p>
        </w:tc>
        <w:tc>
          <w:tcPr>
            <w:tcW w:w="2854" w:type="dxa"/>
            <w:tcBorders>
              <w:top w:val="single" w:sz="12" w:space="0" w:color="auto"/>
              <w:bottom w:val="single" w:sz="12" w:space="0" w:color="auto"/>
            </w:tcBorders>
            <w:shd w:val="clear" w:color="auto" w:fill="auto"/>
          </w:tcPr>
          <w:p w14:paraId="3B9B28A6" w14:textId="77777777" w:rsidR="002670B8" w:rsidRPr="006D122C" w:rsidRDefault="002670B8" w:rsidP="003B09AA">
            <w:pPr>
              <w:spacing w:line="480" w:lineRule="auto"/>
              <w:jc w:val="center"/>
              <w:rPr>
                <w:sz w:val="20"/>
                <w:szCs w:val="20"/>
              </w:rPr>
            </w:pPr>
            <w:r w:rsidRPr="006D122C">
              <w:rPr>
                <w:rFonts w:hint="eastAsia"/>
                <w:sz w:val="20"/>
                <w:szCs w:val="20"/>
              </w:rPr>
              <w:t>●指導上の留意点</w:t>
            </w:r>
          </w:p>
        </w:tc>
        <w:tc>
          <w:tcPr>
            <w:tcW w:w="2126" w:type="dxa"/>
            <w:tcBorders>
              <w:top w:val="single" w:sz="12" w:space="0" w:color="auto"/>
              <w:bottom w:val="single" w:sz="12" w:space="0" w:color="auto"/>
              <w:right w:val="single" w:sz="12" w:space="0" w:color="auto"/>
            </w:tcBorders>
            <w:shd w:val="clear" w:color="auto" w:fill="auto"/>
            <w:vAlign w:val="center"/>
          </w:tcPr>
          <w:p w14:paraId="4A733B8D" w14:textId="77777777" w:rsidR="002670B8" w:rsidRPr="006D122C" w:rsidRDefault="002670B8" w:rsidP="004951F0">
            <w:pPr>
              <w:jc w:val="center"/>
              <w:rPr>
                <w:sz w:val="20"/>
                <w:szCs w:val="20"/>
              </w:rPr>
            </w:pPr>
            <w:r w:rsidRPr="006D122C">
              <w:rPr>
                <w:rFonts w:hint="eastAsia"/>
                <w:sz w:val="20"/>
                <w:szCs w:val="20"/>
              </w:rPr>
              <w:t>◎評価の観点と方法</w:t>
            </w:r>
          </w:p>
        </w:tc>
      </w:tr>
      <w:tr w:rsidR="002670B8" w:rsidRPr="008C44CF" w14:paraId="56CFC188" w14:textId="77777777" w:rsidTr="004951F0">
        <w:trPr>
          <w:trHeight w:val="1406"/>
        </w:trPr>
        <w:tc>
          <w:tcPr>
            <w:tcW w:w="817" w:type="dxa"/>
            <w:tcBorders>
              <w:top w:val="single" w:sz="12" w:space="0" w:color="auto"/>
              <w:left w:val="single" w:sz="12" w:space="0" w:color="auto"/>
              <w:bottom w:val="dotted" w:sz="4" w:space="0" w:color="auto"/>
              <w:right w:val="single" w:sz="12" w:space="0" w:color="auto"/>
            </w:tcBorders>
            <w:shd w:val="clear" w:color="auto" w:fill="auto"/>
          </w:tcPr>
          <w:p w14:paraId="0C8F668D" w14:textId="77777777" w:rsidR="002670B8" w:rsidRPr="006D122C" w:rsidRDefault="002670B8" w:rsidP="003B09AA">
            <w:pPr>
              <w:rPr>
                <w:sz w:val="20"/>
                <w:szCs w:val="20"/>
              </w:rPr>
            </w:pPr>
            <w:r w:rsidRPr="006D122C">
              <w:rPr>
                <w:rFonts w:hint="eastAsia"/>
                <w:sz w:val="20"/>
                <w:szCs w:val="20"/>
              </w:rPr>
              <w:t>導入</w:t>
            </w:r>
          </w:p>
          <w:p w14:paraId="745DDC7A" w14:textId="77777777" w:rsidR="002670B8" w:rsidRPr="006D122C" w:rsidRDefault="002670B8" w:rsidP="003B09AA">
            <w:pPr>
              <w:rPr>
                <w:sz w:val="20"/>
                <w:szCs w:val="20"/>
              </w:rPr>
            </w:pPr>
            <w:r w:rsidRPr="006D122C">
              <w:rPr>
                <w:rFonts w:hint="eastAsia"/>
                <w:sz w:val="20"/>
                <w:szCs w:val="20"/>
              </w:rPr>
              <w:t>(10)</w:t>
            </w:r>
          </w:p>
        </w:tc>
        <w:tc>
          <w:tcPr>
            <w:tcW w:w="4536" w:type="dxa"/>
            <w:tcBorders>
              <w:top w:val="single" w:sz="12" w:space="0" w:color="auto"/>
              <w:left w:val="single" w:sz="12" w:space="0" w:color="auto"/>
              <w:bottom w:val="dotted" w:sz="4" w:space="0" w:color="auto"/>
            </w:tcBorders>
            <w:shd w:val="clear" w:color="auto" w:fill="auto"/>
          </w:tcPr>
          <w:p w14:paraId="4FE0296F" w14:textId="2781908E" w:rsidR="002670B8" w:rsidRPr="006D122C" w:rsidRDefault="00D039BF" w:rsidP="003B09AA">
            <w:pPr>
              <w:rPr>
                <w:sz w:val="20"/>
                <w:szCs w:val="20"/>
              </w:rPr>
            </w:pPr>
            <w:r w:rsidRPr="006D122C">
              <w:rPr>
                <w:noProof/>
                <w:sz w:val="20"/>
                <w:szCs w:val="20"/>
              </w:rPr>
              <mc:AlternateContent>
                <mc:Choice Requires="wps">
                  <w:drawing>
                    <wp:anchor distT="0" distB="0" distL="114300" distR="114300" simplePos="0" relativeHeight="251659264" behindDoc="0" locked="0" layoutInCell="1" allowOverlap="1" wp14:anchorId="59FC085D" wp14:editId="739318CA">
                      <wp:simplePos x="0" y="0"/>
                      <wp:positionH relativeFrom="column">
                        <wp:posOffset>-4886</wp:posOffset>
                      </wp:positionH>
                      <wp:positionV relativeFrom="paragraph">
                        <wp:posOffset>231531</wp:posOffset>
                      </wp:positionV>
                      <wp:extent cx="2731477" cy="515815"/>
                      <wp:effectExtent l="0" t="0" r="12065" b="1778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1477" cy="515815"/>
                              </a:xfrm>
                              <a:prstGeom prst="rect">
                                <a:avLst/>
                              </a:prstGeom>
                              <a:solidFill>
                                <a:srgbClr val="FFFFFF"/>
                              </a:solidFill>
                              <a:ln w="19050">
                                <a:solidFill>
                                  <a:srgbClr val="000000"/>
                                </a:solidFill>
                                <a:miter lim="800000"/>
                                <a:headEnd/>
                                <a:tailEnd/>
                              </a:ln>
                            </wps:spPr>
                            <wps:txbx>
                              <w:txbxContent>
                                <w:p w14:paraId="149B34F0" w14:textId="5F7797EA" w:rsidR="008643FD" w:rsidRPr="008643FD" w:rsidRDefault="00D039BF" w:rsidP="002670B8">
                                  <w:pPr>
                                    <w:rPr>
                                      <w:sz w:val="20"/>
                                      <w:szCs w:val="20"/>
                                    </w:rPr>
                                  </w:pPr>
                                  <w:r>
                                    <w:rPr>
                                      <w:rFonts w:hint="eastAsia"/>
                                      <w:sz w:val="20"/>
                                      <w:szCs w:val="20"/>
                                    </w:rPr>
                                    <w:t>車両用</w:t>
                                  </w:r>
                                  <w:r w:rsidR="00905287">
                                    <w:rPr>
                                      <w:sz w:val="20"/>
                                      <w:szCs w:val="20"/>
                                    </w:rPr>
                                    <w:t>信号機</w:t>
                                  </w:r>
                                  <w:r w:rsidR="00905287">
                                    <w:rPr>
                                      <w:rFonts w:hint="eastAsia"/>
                                      <w:sz w:val="20"/>
                                      <w:szCs w:val="20"/>
                                    </w:rPr>
                                    <w:t>に使われている信号機を</w:t>
                                  </w:r>
                                  <w:r w:rsidR="00905287">
                                    <w:rPr>
                                      <w:sz w:val="20"/>
                                      <w:szCs w:val="20"/>
                                    </w:rPr>
                                    <w:t>点灯・消灯する</w:t>
                                  </w:r>
                                  <w:r>
                                    <w:rPr>
                                      <w:sz w:val="20"/>
                                      <w:szCs w:val="20"/>
                                    </w:rPr>
                                    <w:t>技術の仕組みを理解しよう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FC085D" id="_x0000_t202" coordsize="21600,21600" o:spt="202" path="m,l,21600r21600,l21600,xe">
                      <v:stroke joinstyle="miter"/>
                      <v:path gradientshapeok="t" o:connecttype="rect"/>
                    </v:shapetype>
                    <v:shape id="テキスト ボックス 19" o:spid="_x0000_s1026" type="#_x0000_t202" style="position:absolute;left:0;text-align:left;margin-left:-.4pt;margin-top:18.25pt;width:215.1pt;height:4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" strokeweight="1.5pt">
                      <v:textbox inset="5.85pt,.7pt,5.85pt,.7pt">
                        <w:txbxContent>
                          <w:p w14:paraId="149B34F0" w14:textId="5F7797EA" w:rsidR="008643FD" w:rsidRPr="008643FD" w:rsidRDefault="00D039BF" w:rsidP="002670B8">
                            <w:pPr>
                              <w:rPr>
                                <w:sz w:val="20"/>
                                <w:szCs w:val="20"/>
                              </w:rPr>
                            </w:pPr>
                            <w:r>
                              <w:rPr>
                                <w:rFonts w:hint="eastAsia"/>
                                <w:sz w:val="20"/>
                                <w:szCs w:val="20"/>
                              </w:rPr>
                              <w:t>車両用</w:t>
                            </w:r>
                            <w:r w:rsidR="00905287">
                              <w:rPr>
                                <w:sz w:val="20"/>
                                <w:szCs w:val="20"/>
                              </w:rPr>
                              <w:t>信号機</w:t>
                            </w:r>
                            <w:r w:rsidR="00905287">
                              <w:rPr>
                                <w:rFonts w:hint="eastAsia"/>
                                <w:sz w:val="20"/>
                                <w:szCs w:val="20"/>
                              </w:rPr>
                              <w:t>に使われている信号機を</w:t>
                            </w:r>
                            <w:r w:rsidR="00905287">
                              <w:rPr>
                                <w:sz w:val="20"/>
                                <w:szCs w:val="20"/>
                              </w:rPr>
                              <w:t>点灯・消灯する</w:t>
                            </w:r>
                            <w:r>
                              <w:rPr>
                                <w:sz w:val="20"/>
                                <w:szCs w:val="20"/>
                              </w:rPr>
                              <w:t>技術の仕組みを理解しよう</w:t>
                            </w:r>
                          </w:p>
                        </w:txbxContent>
                      </v:textbox>
                    </v:shape>
                  </w:pict>
                </mc:Fallback>
              </mc:AlternateContent>
            </w:r>
            <w:r w:rsidR="002670B8" w:rsidRPr="006D122C">
              <w:rPr>
                <w:rFonts w:hint="eastAsia"/>
                <w:sz w:val="20"/>
                <w:szCs w:val="20"/>
              </w:rPr>
              <w:t>本時の学習目標を確認する</w:t>
            </w:r>
          </w:p>
          <w:p w14:paraId="65A25D91" w14:textId="02F2610B" w:rsidR="002670B8" w:rsidRPr="006D122C" w:rsidRDefault="002670B8" w:rsidP="003B09AA">
            <w:pPr>
              <w:ind w:firstLineChars="100" w:firstLine="200"/>
              <w:rPr>
                <w:sz w:val="20"/>
                <w:szCs w:val="20"/>
              </w:rPr>
            </w:pPr>
          </w:p>
          <w:p w14:paraId="20EC6024" w14:textId="6D2AEF92" w:rsidR="002670B8" w:rsidRDefault="002670B8" w:rsidP="003B09AA">
            <w:pPr>
              <w:rPr>
                <w:sz w:val="20"/>
                <w:szCs w:val="20"/>
              </w:rPr>
            </w:pPr>
          </w:p>
          <w:p w14:paraId="26B56330" w14:textId="77777777" w:rsidR="002670B8" w:rsidRDefault="002670B8" w:rsidP="00D039BF">
            <w:pPr>
              <w:rPr>
                <w:rFonts w:ascii="ＭＳ 明朝" w:hAnsi="ＭＳ 明朝"/>
                <w:sz w:val="20"/>
                <w:szCs w:val="20"/>
              </w:rPr>
            </w:pPr>
          </w:p>
          <w:p w14:paraId="556A3561" w14:textId="38F9D83F" w:rsidR="002D3851" w:rsidRPr="006D122C" w:rsidRDefault="002D3851" w:rsidP="007D6456">
            <w:pPr>
              <w:ind w:left="200" w:hangingChars="100" w:hanging="200"/>
              <w:rPr>
                <w:rFonts w:ascii="ＭＳ 明朝" w:hAnsi="ＭＳ 明朝"/>
                <w:sz w:val="20"/>
                <w:szCs w:val="20"/>
              </w:rPr>
            </w:pPr>
            <w:r>
              <w:rPr>
                <w:rFonts w:ascii="ＭＳ 明朝" w:hAnsi="ＭＳ 明朝" w:hint="eastAsia"/>
                <w:sz w:val="20"/>
                <w:szCs w:val="20"/>
              </w:rPr>
              <w:t>・前時の学習における</w:t>
            </w:r>
            <w:r w:rsidRPr="00B13DA4">
              <w:rPr>
                <w:sz w:val="20"/>
                <w:szCs w:val="20"/>
              </w:rPr>
              <w:t>LED</w:t>
            </w:r>
            <w:r>
              <w:rPr>
                <w:rFonts w:ascii="ＭＳ 明朝" w:hAnsi="ＭＳ 明朝" w:hint="eastAsia"/>
                <w:sz w:val="20"/>
                <w:szCs w:val="20"/>
              </w:rPr>
              <w:t>，スイッチ，電源を使った電気回路について復習する。</w:t>
            </w:r>
          </w:p>
        </w:tc>
        <w:tc>
          <w:tcPr>
            <w:tcW w:w="2854" w:type="dxa"/>
            <w:tcBorders>
              <w:top w:val="single" w:sz="12" w:space="0" w:color="auto"/>
              <w:bottom w:val="dotted" w:sz="4" w:space="0" w:color="auto"/>
            </w:tcBorders>
            <w:shd w:val="clear" w:color="auto" w:fill="auto"/>
          </w:tcPr>
          <w:p w14:paraId="0C892DB7" w14:textId="77777777" w:rsidR="002D3851" w:rsidRDefault="002D3851" w:rsidP="002D3851">
            <w:pPr>
              <w:ind w:left="200" w:hangingChars="100" w:hanging="200"/>
              <w:rPr>
                <w:sz w:val="20"/>
                <w:szCs w:val="20"/>
              </w:rPr>
            </w:pPr>
          </w:p>
          <w:p w14:paraId="214E7E05" w14:textId="77777777" w:rsidR="002D3851" w:rsidRDefault="002D3851" w:rsidP="002D3851">
            <w:pPr>
              <w:ind w:left="200" w:hangingChars="100" w:hanging="200"/>
              <w:rPr>
                <w:sz w:val="20"/>
                <w:szCs w:val="20"/>
              </w:rPr>
            </w:pPr>
          </w:p>
          <w:p w14:paraId="0AD8F6BB" w14:textId="77777777" w:rsidR="002D3851" w:rsidRDefault="002D3851" w:rsidP="002D3851">
            <w:pPr>
              <w:ind w:left="200" w:hangingChars="100" w:hanging="200"/>
              <w:rPr>
                <w:sz w:val="20"/>
                <w:szCs w:val="20"/>
              </w:rPr>
            </w:pPr>
          </w:p>
          <w:p w14:paraId="4082E6BF" w14:textId="77777777" w:rsidR="002D3851" w:rsidRDefault="002D3851" w:rsidP="002D3851">
            <w:pPr>
              <w:ind w:left="200" w:hangingChars="100" w:hanging="200"/>
              <w:rPr>
                <w:sz w:val="20"/>
                <w:szCs w:val="20"/>
              </w:rPr>
            </w:pPr>
          </w:p>
          <w:p w14:paraId="668E9DEE" w14:textId="78DB1190" w:rsidR="00D039BF" w:rsidRPr="002D3851" w:rsidRDefault="002D3851" w:rsidP="002D3851">
            <w:pPr>
              <w:ind w:left="200" w:hangingChars="100" w:hanging="200"/>
              <w:rPr>
                <w:sz w:val="20"/>
                <w:szCs w:val="20"/>
              </w:rPr>
            </w:pPr>
            <w:r w:rsidRPr="00D039BF">
              <w:rPr>
                <w:rFonts w:hint="eastAsia"/>
                <w:sz w:val="20"/>
                <w:szCs w:val="20"/>
              </w:rPr>
              <w:t>●</w:t>
            </w:r>
            <w:r>
              <w:rPr>
                <w:rFonts w:hint="eastAsia"/>
                <w:sz w:val="20"/>
                <w:szCs w:val="20"/>
              </w:rPr>
              <w:t>前時の学習における</w:t>
            </w:r>
            <w:r w:rsidRPr="00D039BF">
              <w:rPr>
                <w:rFonts w:hint="eastAsia"/>
                <w:sz w:val="20"/>
                <w:szCs w:val="20"/>
              </w:rPr>
              <w:t>LE</w:t>
            </w:r>
            <w:r w:rsidRPr="00D039BF">
              <w:rPr>
                <w:sz w:val="20"/>
                <w:szCs w:val="20"/>
              </w:rPr>
              <w:t>D</w:t>
            </w:r>
            <w:r>
              <w:rPr>
                <w:rFonts w:hint="eastAsia"/>
                <w:sz w:val="20"/>
                <w:szCs w:val="20"/>
              </w:rPr>
              <w:t>を使った電気回路を確認させる</w:t>
            </w:r>
            <w:r w:rsidRPr="00D039BF">
              <w:rPr>
                <w:rFonts w:hint="eastAsia"/>
                <w:sz w:val="20"/>
                <w:szCs w:val="20"/>
              </w:rPr>
              <w:t>。</w:t>
            </w:r>
          </w:p>
        </w:tc>
        <w:tc>
          <w:tcPr>
            <w:tcW w:w="2126" w:type="dxa"/>
            <w:tcBorders>
              <w:top w:val="single" w:sz="12" w:space="0" w:color="auto"/>
              <w:bottom w:val="dotted" w:sz="4" w:space="0" w:color="auto"/>
              <w:right w:val="single" w:sz="12" w:space="0" w:color="auto"/>
            </w:tcBorders>
            <w:shd w:val="clear" w:color="auto" w:fill="auto"/>
          </w:tcPr>
          <w:p w14:paraId="65305F5D" w14:textId="77777777" w:rsidR="002670B8" w:rsidRPr="006D122C" w:rsidRDefault="002670B8" w:rsidP="003B09AA">
            <w:pPr>
              <w:ind w:left="200" w:hangingChars="100" w:hanging="200"/>
              <w:rPr>
                <w:sz w:val="20"/>
                <w:szCs w:val="20"/>
              </w:rPr>
            </w:pPr>
          </w:p>
          <w:p w14:paraId="0BC752C6" w14:textId="77777777" w:rsidR="002670B8" w:rsidRPr="006D122C" w:rsidRDefault="002670B8" w:rsidP="003B09AA">
            <w:pPr>
              <w:rPr>
                <w:sz w:val="20"/>
                <w:szCs w:val="20"/>
              </w:rPr>
            </w:pPr>
          </w:p>
          <w:p w14:paraId="78BF1D30" w14:textId="77777777" w:rsidR="002670B8" w:rsidRPr="006D122C" w:rsidRDefault="002670B8" w:rsidP="003B09AA">
            <w:pPr>
              <w:ind w:left="200" w:hangingChars="100" w:hanging="200"/>
              <w:rPr>
                <w:sz w:val="20"/>
                <w:szCs w:val="20"/>
              </w:rPr>
            </w:pPr>
          </w:p>
        </w:tc>
      </w:tr>
      <w:tr w:rsidR="002670B8" w:rsidRPr="008C44CF" w14:paraId="55D4A6DF" w14:textId="77777777" w:rsidTr="004951F0">
        <w:trPr>
          <w:trHeight w:val="325"/>
        </w:trPr>
        <w:tc>
          <w:tcPr>
            <w:tcW w:w="817" w:type="dxa"/>
            <w:tcBorders>
              <w:top w:val="dotted" w:sz="4" w:space="0" w:color="auto"/>
              <w:left w:val="single" w:sz="12" w:space="0" w:color="auto"/>
              <w:bottom w:val="dotted" w:sz="4" w:space="0" w:color="auto"/>
              <w:right w:val="single" w:sz="12" w:space="0" w:color="auto"/>
            </w:tcBorders>
            <w:shd w:val="clear" w:color="auto" w:fill="auto"/>
          </w:tcPr>
          <w:p w14:paraId="7B406B6C" w14:textId="77777777" w:rsidR="002670B8" w:rsidRPr="006D122C" w:rsidRDefault="002670B8" w:rsidP="003B09AA">
            <w:pPr>
              <w:rPr>
                <w:sz w:val="20"/>
                <w:szCs w:val="20"/>
              </w:rPr>
            </w:pPr>
            <w:r w:rsidRPr="006D122C">
              <w:rPr>
                <w:rFonts w:hint="eastAsia"/>
                <w:sz w:val="20"/>
                <w:szCs w:val="20"/>
              </w:rPr>
              <w:t>展開</w:t>
            </w:r>
          </w:p>
          <w:p w14:paraId="71661973" w14:textId="77777777" w:rsidR="002670B8" w:rsidRPr="006D122C" w:rsidRDefault="002670B8" w:rsidP="003B09AA">
            <w:pPr>
              <w:rPr>
                <w:sz w:val="20"/>
                <w:szCs w:val="20"/>
              </w:rPr>
            </w:pPr>
            <w:r w:rsidRPr="006D122C">
              <w:rPr>
                <w:rFonts w:hint="eastAsia"/>
                <w:sz w:val="20"/>
                <w:szCs w:val="20"/>
              </w:rPr>
              <w:t>(30)</w:t>
            </w:r>
          </w:p>
          <w:p w14:paraId="74EB3D7F" w14:textId="77777777" w:rsidR="002670B8" w:rsidRPr="006D122C" w:rsidRDefault="002670B8" w:rsidP="003B09AA">
            <w:pPr>
              <w:rPr>
                <w:sz w:val="20"/>
                <w:szCs w:val="20"/>
              </w:rPr>
            </w:pPr>
          </w:p>
          <w:p w14:paraId="7FA3208D" w14:textId="77777777" w:rsidR="002670B8" w:rsidRPr="006D122C" w:rsidRDefault="002670B8" w:rsidP="003B09AA">
            <w:pPr>
              <w:rPr>
                <w:sz w:val="20"/>
                <w:szCs w:val="20"/>
              </w:rPr>
            </w:pPr>
          </w:p>
        </w:tc>
        <w:tc>
          <w:tcPr>
            <w:tcW w:w="4536" w:type="dxa"/>
            <w:tcBorders>
              <w:top w:val="dotted" w:sz="4" w:space="0" w:color="auto"/>
              <w:left w:val="single" w:sz="12" w:space="0" w:color="auto"/>
              <w:bottom w:val="dotted" w:sz="4" w:space="0" w:color="auto"/>
            </w:tcBorders>
            <w:shd w:val="clear" w:color="auto" w:fill="auto"/>
          </w:tcPr>
          <w:p w14:paraId="7A69F591" w14:textId="7AD3FABF" w:rsidR="00D039BF" w:rsidRPr="00D039BF" w:rsidRDefault="00D039BF" w:rsidP="00D039BF">
            <w:pPr>
              <w:rPr>
                <w:sz w:val="20"/>
                <w:szCs w:val="20"/>
              </w:rPr>
            </w:pPr>
            <w:r w:rsidRPr="00D039BF">
              <w:rPr>
                <w:rFonts w:hint="eastAsia"/>
                <w:sz w:val="20"/>
                <w:szCs w:val="20"/>
              </w:rPr>
              <w:t>１．車両用信号機の電気回路を考えて</w:t>
            </w:r>
            <w:r w:rsidR="002D3851">
              <w:rPr>
                <w:rFonts w:hint="eastAsia"/>
                <w:sz w:val="20"/>
                <w:szCs w:val="20"/>
              </w:rPr>
              <w:t>みる</w:t>
            </w:r>
          </w:p>
          <w:p w14:paraId="53F5DEA1" w14:textId="67CDF1E2" w:rsidR="00D039BF" w:rsidRDefault="00D039BF" w:rsidP="002D3851">
            <w:pPr>
              <w:ind w:left="200" w:hangingChars="100" w:hanging="200"/>
              <w:rPr>
                <w:sz w:val="20"/>
                <w:szCs w:val="20"/>
              </w:rPr>
            </w:pPr>
            <w:r>
              <w:rPr>
                <w:rFonts w:hint="eastAsia"/>
                <w:sz w:val="20"/>
                <w:szCs w:val="20"/>
              </w:rPr>
              <w:t>・</w:t>
            </w:r>
            <w:r w:rsidR="002D3851">
              <w:rPr>
                <w:rFonts w:hint="eastAsia"/>
                <w:sz w:val="20"/>
                <w:szCs w:val="20"/>
              </w:rPr>
              <w:t>電池，スイッチ，</w:t>
            </w:r>
            <w:r w:rsidR="002D3851">
              <w:rPr>
                <w:rFonts w:hint="eastAsia"/>
                <w:sz w:val="20"/>
                <w:szCs w:val="20"/>
              </w:rPr>
              <w:t>LED</w:t>
            </w:r>
            <w:r w:rsidR="002D3851">
              <w:rPr>
                <w:rFonts w:hint="eastAsia"/>
                <w:sz w:val="20"/>
                <w:szCs w:val="20"/>
              </w:rPr>
              <w:t>を導線でつなげて，信号機の電気回路図を完成させよう</w:t>
            </w:r>
          </w:p>
          <w:p w14:paraId="1855A02D" w14:textId="77777777" w:rsidR="00D039BF" w:rsidRPr="002D3851" w:rsidRDefault="00D039BF" w:rsidP="003B09AA">
            <w:pPr>
              <w:rPr>
                <w:sz w:val="20"/>
                <w:szCs w:val="20"/>
              </w:rPr>
            </w:pPr>
          </w:p>
          <w:p w14:paraId="3024C553" w14:textId="46B732FE" w:rsidR="002670B8" w:rsidRPr="006D122C" w:rsidRDefault="002D3851" w:rsidP="003B09AA">
            <w:pPr>
              <w:rPr>
                <w:sz w:val="20"/>
                <w:szCs w:val="20"/>
              </w:rPr>
            </w:pPr>
            <w:r>
              <w:rPr>
                <w:rFonts w:hint="eastAsia"/>
                <w:sz w:val="20"/>
                <w:szCs w:val="20"/>
              </w:rPr>
              <w:t>２．信号機の点灯・消灯の制御について考えてみる</w:t>
            </w:r>
          </w:p>
          <w:p w14:paraId="1D8E1F69" w14:textId="031DD3F9" w:rsidR="002D3851" w:rsidRDefault="00D039BF" w:rsidP="003B09AA">
            <w:pPr>
              <w:ind w:left="176" w:hangingChars="88" w:hanging="176"/>
              <w:rPr>
                <w:sz w:val="20"/>
                <w:szCs w:val="20"/>
              </w:rPr>
            </w:pPr>
            <w:r>
              <w:rPr>
                <w:rFonts w:hint="eastAsia"/>
                <w:sz w:val="20"/>
                <w:szCs w:val="20"/>
              </w:rPr>
              <w:t>・</w:t>
            </w:r>
            <w:r w:rsidR="002D3851">
              <w:rPr>
                <w:rFonts w:hint="eastAsia"/>
                <w:sz w:val="20"/>
                <w:szCs w:val="20"/>
              </w:rPr>
              <w:t>ワークシートに青信号，黄信号，赤信号が繰り返し点灯するディジタル回路の様子を書いてみよう</w:t>
            </w:r>
          </w:p>
          <w:p w14:paraId="71047D11" w14:textId="77777777" w:rsidR="002D3851" w:rsidRDefault="002D3851" w:rsidP="003B09AA">
            <w:pPr>
              <w:ind w:left="176" w:hangingChars="88" w:hanging="176"/>
              <w:rPr>
                <w:sz w:val="20"/>
                <w:szCs w:val="20"/>
              </w:rPr>
            </w:pPr>
          </w:p>
          <w:p w14:paraId="682FBC62" w14:textId="7EC54DB2" w:rsidR="002670B8" w:rsidRPr="006D122C" w:rsidRDefault="002670B8" w:rsidP="003B09AA">
            <w:pPr>
              <w:ind w:left="176" w:hangingChars="88" w:hanging="176"/>
              <w:rPr>
                <w:sz w:val="20"/>
                <w:szCs w:val="20"/>
              </w:rPr>
            </w:pPr>
          </w:p>
        </w:tc>
        <w:tc>
          <w:tcPr>
            <w:tcW w:w="2854" w:type="dxa"/>
            <w:tcBorders>
              <w:top w:val="dotted" w:sz="4" w:space="0" w:color="auto"/>
              <w:bottom w:val="dotted" w:sz="4" w:space="0" w:color="auto"/>
            </w:tcBorders>
            <w:shd w:val="clear" w:color="auto" w:fill="auto"/>
          </w:tcPr>
          <w:p w14:paraId="3A33B996" w14:textId="58904FA5" w:rsidR="00D039BF" w:rsidRDefault="00D039BF" w:rsidP="00D039BF">
            <w:pPr>
              <w:ind w:left="200" w:hangingChars="100" w:hanging="200"/>
              <w:rPr>
                <w:sz w:val="20"/>
                <w:szCs w:val="20"/>
              </w:rPr>
            </w:pPr>
            <w:r w:rsidRPr="00D039BF">
              <w:rPr>
                <w:rFonts w:hint="eastAsia"/>
                <w:sz w:val="20"/>
                <w:szCs w:val="20"/>
              </w:rPr>
              <w:t>●</w:t>
            </w:r>
            <w:r w:rsidR="002D3851">
              <w:rPr>
                <w:rFonts w:hint="eastAsia"/>
                <w:sz w:val="20"/>
                <w:szCs w:val="20"/>
              </w:rPr>
              <w:t>赤信号，黄信号，青信号が並列の回路図になることに気</w:t>
            </w:r>
            <w:r w:rsidR="002D0E7C">
              <w:rPr>
                <w:rFonts w:hint="eastAsia"/>
                <w:sz w:val="20"/>
                <w:szCs w:val="20"/>
              </w:rPr>
              <w:t>づ</w:t>
            </w:r>
            <w:r w:rsidR="002D3851">
              <w:rPr>
                <w:rFonts w:hint="eastAsia"/>
                <w:sz w:val="20"/>
                <w:szCs w:val="20"/>
              </w:rPr>
              <w:t>かせる</w:t>
            </w:r>
            <w:r w:rsidRPr="00D039BF">
              <w:rPr>
                <w:rFonts w:hint="eastAsia"/>
                <w:sz w:val="20"/>
                <w:szCs w:val="20"/>
              </w:rPr>
              <w:t>。</w:t>
            </w:r>
          </w:p>
          <w:p w14:paraId="1D718C3B" w14:textId="281D79CB" w:rsidR="00F0237B" w:rsidRDefault="00F0237B" w:rsidP="00D039BF">
            <w:pPr>
              <w:ind w:left="200" w:hangingChars="100" w:hanging="200"/>
              <w:rPr>
                <w:sz w:val="20"/>
                <w:szCs w:val="20"/>
              </w:rPr>
            </w:pPr>
          </w:p>
          <w:p w14:paraId="0DD629BB" w14:textId="6C0B9B43" w:rsidR="00F0237B" w:rsidRDefault="00F0237B" w:rsidP="00D039BF">
            <w:pPr>
              <w:ind w:left="200" w:hangingChars="100" w:hanging="200"/>
              <w:rPr>
                <w:sz w:val="20"/>
                <w:szCs w:val="20"/>
              </w:rPr>
            </w:pPr>
          </w:p>
          <w:p w14:paraId="14503940" w14:textId="77777777" w:rsidR="00F0237B" w:rsidRPr="00D039BF" w:rsidRDefault="00F0237B" w:rsidP="00D039BF">
            <w:pPr>
              <w:ind w:left="200" w:hangingChars="100" w:hanging="200"/>
              <w:rPr>
                <w:sz w:val="20"/>
                <w:szCs w:val="20"/>
              </w:rPr>
            </w:pPr>
          </w:p>
          <w:p w14:paraId="0A4D120C" w14:textId="64B112E8" w:rsidR="002D3851" w:rsidRDefault="002670B8" w:rsidP="00F0237B">
            <w:pPr>
              <w:ind w:left="200" w:hangingChars="100" w:hanging="200"/>
              <w:rPr>
                <w:sz w:val="20"/>
                <w:szCs w:val="20"/>
              </w:rPr>
            </w:pPr>
            <w:r w:rsidRPr="006D122C">
              <w:rPr>
                <w:rFonts w:hint="eastAsia"/>
                <w:sz w:val="20"/>
                <w:szCs w:val="20"/>
              </w:rPr>
              <w:t>●</w:t>
            </w:r>
            <w:r w:rsidR="00F0237B">
              <w:rPr>
                <w:rFonts w:hint="eastAsia"/>
                <w:sz w:val="20"/>
                <w:szCs w:val="20"/>
              </w:rPr>
              <w:t>「</w:t>
            </w:r>
            <w:r w:rsidR="00F0237B">
              <w:rPr>
                <w:rFonts w:hint="eastAsia"/>
                <w:sz w:val="20"/>
                <w:szCs w:val="20"/>
              </w:rPr>
              <w:t>ON</w:t>
            </w:r>
            <w:r w:rsidR="00F0237B">
              <w:rPr>
                <w:rFonts w:hint="eastAsia"/>
                <w:sz w:val="20"/>
                <w:szCs w:val="20"/>
              </w:rPr>
              <w:t>」が「電圧が高い」状態，「</w:t>
            </w:r>
            <w:r w:rsidR="00F0237B">
              <w:rPr>
                <w:rFonts w:hint="eastAsia"/>
                <w:sz w:val="20"/>
                <w:szCs w:val="20"/>
              </w:rPr>
              <w:t>OFF</w:t>
            </w:r>
            <w:r w:rsidR="00F0237B">
              <w:rPr>
                <w:rFonts w:hint="eastAsia"/>
                <w:sz w:val="20"/>
                <w:szCs w:val="20"/>
              </w:rPr>
              <w:t>」は「電圧が低い」状態のとき，青信号だけが点灯し，黄信号と赤信号が消灯している状態が図に示されていることに気づかせる。</w:t>
            </w:r>
          </w:p>
          <w:p w14:paraId="583AEFB1" w14:textId="16D7A413" w:rsidR="002D3851" w:rsidRPr="00D039BF" w:rsidRDefault="00F0237B" w:rsidP="00F0237B">
            <w:pPr>
              <w:ind w:left="200" w:hangingChars="100" w:hanging="200"/>
              <w:rPr>
                <w:sz w:val="20"/>
                <w:szCs w:val="20"/>
              </w:rPr>
            </w:pPr>
            <w:r w:rsidRPr="006D122C">
              <w:rPr>
                <w:rFonts w:hint="eastAsia"/>
                <w:sz w:val="20"/>
                <w:szCs w:val="20"/>
              </w:rPr>
              <w:t>●</w:t>
            </w:r>
            <w:r>
              <w:rPr>
                <w:rFonts w:hint="eastAsia"/>
                <w:sz w:val="20"/>
                <w:szCs w:val="20"/>
              </w:rPr>
              <w:t>次に，黄信号が点灯し，青信号と赤信号が消灯している状態，赤信号が点灯し，青信号と黄信号が消灯している状態になるよう図に示させる。</w:t>
            </w:r>
          </w:p>
        </w:tc>
        <w:tc>
          <w:tcPr>
            <w:tcW w:w="2126" w:type="dxa"/>
            <w:tcBorders>
              <w:top w:val="dotted" w:sz="4" w:space="0" w:color="auto"/>
              <w:bottom w:val="dotted" w:sz="4" w:space="0" w:color="auto"/>
              <w:right w:val="single" w:sz="12" w:space="0" w:color="auto"/>
            </w:tcBorders>
            <w:shd w:val="clear" w:color="auto" w:fill="auto"/>
          </w:tcPr>
          <w:p w14:paraId="680A3D07" w14:textId="77777777" w:rsidR="002670B8" w:rsidRPr="006D122C" w:rsidRDefault="002670B8" w:rsidP="003B09AA">
            <w:pPr>
              <w:rPr>
                <w:sz w:val="20"/>
                <w:szCs w:val="20"/>
              </w:rPr>
            </w:pPr>
          </w:p>
          <w:p w14:paraId="6BD42CAD" w14:textId="77777777" w:rsidR="002670B8" w:rsidRPr="006D122C" w:rsidRDefault="002670B8" w:rsidP="003B09AA">
            <w:pPr>
              <w:rPr>
                <w:sz w:val="20"/>
                <w:szCs w:val="20"/>
              </w:rPr>
            </w:pPr>
          </w:p>
          <w:p w14:paraId="45C2E1B5" w14:textId="77777777" w:rsidR="002670B8" w:rsidRPr="006D122C" w:rsidRDefault="002670B8" w:rsidP="003B09AA">
            <w:pPr>
              <w:rPr>
                <w:sz w:val="20"/>
                <w:szCs w:val="20"/>
              </w:rPr>
            </w:pPr>
          </w:p>
          <w:p w14:paraId="6059B624" w14:textId="77777777" w:rsidR="002670B8" w:rsidRPr="006D122C" w:rsidRDefault="002670B8" w:rsidP="003B09AA">
            <w:pPr>
              <w:rPr>
                <w:sz w:val="20"/>
                <w:szCs w:val="20"/>
              </w:rPr>
            </w:pPr>
          </w:p>
          <w:p w14:paraId="6CAD77AA" w14:textId="77777777" w:rsidR="002670B8" w:rsidRPr="006D122C" w:rsidRDefault="002670B8" w:rsidP="003B09AA">
            <w:pPr>
              <w:ind w:left="200" w:hangingChars="100" w:hanging="200"/>
              <w:rPr>
                <w:sz w:val="20"/>
                <w:szCs w:val="20"/>
              </w:rPr>
            </w:pPr>
          </w:p>
        </w:tc>
      </w:tr>
      <w:tr w:rsidR="002670B8" w:rsidRPr="008C44CF" w14:paraId="1B3BBA95" w14:textId="77777777" w:rsidTr="004951F0">
        <w:trPr>
          <w:trHeight w:val="263"/>
        </w:trPr>
        <w:tc>
          <w:tcPr>
            <w:tcW w:w="817" w:type="dxa"/>
            <w:tcBorders>
              <w:top w:val="dotted" w:sz="4" w:space="0" w:color="auto"/>
              <w:left w:val="single" w:sz="12" w:space="0" w:color="auto"/>
              <w:bottom w:val="single" w:sz="12" w:space="0" w:color="auto"/>
              <w:right w:val="single" w:sz="12" w:space="0" w:color="auto"/>
            </w:tcBorders>
            <w:shd w:val="clear" w:color="auto" w:fill="auto"/>
          </w:tcPr>
          <w:p w14:paraId="5A12AB6D" w14:textId="5A844C82" w:rsidR="002670B8" w:rsidRPr="006D122C" w:rsidRDefault="002670B8" w:rsidP="003B09AA">
            <w:pPr>
              <w:rPr>
                <w:sz w:val="20"/>
                <w:szCs w:val="20"/>
              </w:rPr>
            </w:pPr>
            <w:r w:rsidRPr="006D122C">
              <w:rPr>
                <w:rFonts w:hint="eastAsia"/>
                <w:sz w:val="20"/>
                <w:szCs w:val="20"/>
              </w:rPr>
              <w:t>まとめ</w:t>
            </w:r>
          </w:p>
          <w:p w14:paraId="19475C73" w14:textId="77777777" w:rsidR="002670B8" w:rsidRPr="006D122C" w:rsidRDefault="002670B8" w:rsidP="003B09AA">
            <w:pPr>
              <w:rPr>
                <w:sz w:val="20"/>
                <w:szCs w:val="20"/>
              </w:rPr>
            </w:pPr>
            <w:r w:rsidRPr="006D122C">
              <w:rPr>
                <w:rFonts w:hint="eastAsia"/>
                <w:sz w:val="20"/>
                <w:szCs w:val="20"/>
              </w:rPr>
              <w:t>(10)</w:t>
            </w:r>
          </w:p>
          <w:p w14:paraId="61B2782C" w14:textId="77777777" w:rsidR="002670B8" w:rsidRPr="006D122C" w:rsidRDefault="002670B8" w:rsidP="003B09AA">
            <w:pPr>
              <w:rPr>
                <w:sz w:val="20"/>
                <w:szCs w:val="20"/>
              </w:rPr>
            </w:pPr>
          </w:p>
        </w:tc>
        <w:tc>
          <w:tcPr>
            <w:tcW w:w="4536" w:type="dxa"/>
            <w:tcBorders>
              <w:top w:val="dotted" w:sz="4" w:space="0" w:color="auto"/>
              <w:left w:val="single" w:sz="12" w:space="0" w:color="auto"/>
              <w:bottom w:val="single" w:sz="12" w:space="0" w:color="auto"/>
            </w:tcBorders>
            <w:shd w:val="clear" w:color="auto" w:fill="auto"/>
          </w:tcPr>
          <w:p w14:paraId="2DD8148E" w14:textId="5D23FD55" w:rsidR="00F0237B" w:rsidRPr="008643FD" w:rsidRDefault="00B11168" w:rsidP="00F0237B">
            <w:pPr>
              <w:rPr>
                <w:sz w:val="20"/>
                <w:szCs w:val="20"/>
              </w:rPr>
            </w:pPr>
            <w:r>
              <w:rPr>
                <w:rFonts w:hint="eastAsia"/>
                <w:sz w:val="20"/>
                <w:szCs w:val="20"/>
              </w:rPr>
              <w:t>車両用信号機</w:t>
            </w:r>
            <w:r w:rsidR="00F0237B">
              <w:rPr>
                <w:rFonts w:hint="eastAsia"/>
                <w:sz w:val="20"/>
                <w:szCs w:val="20"/>
              </w:rPr>
              <w:t>に使われている信号機を</w:t>
            </w:r>
            <w:r w:rsidR="00F0237B">
              <w:rPr>
                <w:sz w:val="20"/>
                <w:szCs w:val="20"/>
              </w:rPr>
              <w:t>点灯・消灯する技術の仕組み</w:t>
            </w:r>
            <w:r w:rsidR="00F0237B">
              <w:rPr>
                <w:rFonts w:hint="eastAsia"/>
                <w:sz w:val="20"/>
                <w:szCs w:val="20"/>
              </w:rPr>
              <w:t>についてまとめる</w:t>
            </w:r>
          </w:p>
          <w:p w14:paraId="5230C145" w14:textId="39C24FD1" w:rsidR="00B11168" w:rsidRPr="006D122C" w:rsidRDefault="00B11168" w:rsidP="00F0237B">
            <w:pPr>
              <w:ind w:left="166" w:hangingChars="83" w:hanging="166"/>
              <w:rPr>
                <w:rFonts w:ascii="ＭＳ 明朝" w:hAnsi="ＭＳ 明朝"/>
                <w:sz w:val="20"/>
                <w:szCs w:val="20"/>
              </w:rPr>
            </w:pPr>
            <w:r>
              <w:rPr>
                <w:rFonts w:ascii="ＭＳ 明朝" w:hAnsi="ＭＳ 明朝" w:hint="eastAsia"/>
                <w:sz w:val="20"/>
                <w:szCs w:val="20"/>
              </w:rPr>
              <w:t>○</w:t>
            </w:r>
            <w:r w:rsidR="00E032DC">
              <w:rPr>
                <w:rFonts w:ascii="ＭＳ 明朝" w:hAnsi="ＭＳ 明朝" w:hint="eastAsia"/>
                <w:sz w:val="20"/>
                <w:szCs w:val="20"/>
              </w:rPr>
              <w:t>車両用信号機の電気回路は，</w:t>
            </w:r>
            <w:r w:rsidR="00F0237B">
              <w:rPr>
                <w:rFonts w:ascii="ＭＳ 明朝" w:hAnsi="ＭＳ 明朝" w:hint="eastAsia"/>
                <w:sz w:val="20"/>
                <w:szCs w:val="20"/>
              </w:rPr>
              <w:t>青信号，黄信号，赤信号</w:t>
            </w:r>
            <w:r w:rsidR="00E032DC">
              <w:rPr>
                <w:rFonts w:ascii="ＭＳ 明朝" w:hAnsi="ＭＳ 明朝" w:hint="eastAsia"/>
                <w:sz w:val="20"/>
                <w:szCs w:val="20"/>
              </w:rPr>
              <w:t>の</w:t>
            </w:r>
            <w:r w:rsidR="00F0237B" w:rsidRPr="00B13DA4">
              <w:rPr>
                <w:sz w:val="20"/>
                <w:szCs w:val="20"/>
              </w:rPr>
              <w:t>LED</w:t>
            </w:r>
            <w:r w:rsidR="00F0237B">
              <w:rPr>
                <w:rFonts w:ascii="ＭＳ 明朝" w:hAnsi="ＭＳ 明朝" w:hint="eastAsia"/>
                <w:sz w:val="20"/>
                <w:szCs w:val="20"/>
              </w:rPr>
              <w:t>を並列につなぎ合わせ，</w:t>
            </w:r>
            <w:r>
              <w:rPr>
                <w:rFonts w:ascii="ＭＳ 明朝" w:hAnsi="ＭＳ 明朝" w:hint="eastAsia"/>
                <w:sz w:val="20"/>
                <w:szCs w:val="20"/>
              </w:rPr>
              <w:t>スイッチ</w:t>
            </w:r>
            <w:r w:rsidR="00E032DC">
              <w:rPr>
                <w:rFonts w:ascii="ＭＳ 明朝" w:hAnsi="ＭＳ 明朝" w:hint="eastAsia"/>
                <w:sz w:val="20"/>
                <w:szCs w:val="20"/>
              </w:rPr>
              <w:t>の切り替えによって，</w:t>
            </w:r>
            <w:r>
              <w:rPr>
                <w:rFonts w:ascii="ＭＳ 明朝" w:hAnsi="ＭＳ 明朝" w:hint="eastAsia"/>
                <w:sz w:val="20"/>
                <w:szCs w:val="20"/>
              </w:rPr>
              <w:t>一つ一つ点灯</w:t>
            </w:r>
            <w:r w:rsidR="00E032DC">
              <w:rPr>
                <w:rFonts w:ascii="ＭＳ 明朝" w:hAnsi="ＭＳ 明朝" w:hint="eastAsia"/>
                <w:sz w:val="20"/>
                <w:szCs w:val="20"/>
              </w:rPr>
              <w:t>することができる仕組みになっている</w:t>
            </w:r>
            <w:r>
              <w:rPr>
                <w:rFonts w:ascii="ＭＳ 明朝" w:hAnsi="ＭＳ 明朝" w:hint="eastAsia"/>
                <w:sz w:val="20"/>
                <w:szCs w:val="20"/>
              </w:rPr>
              <w:t>。</w:t>
            </w:r>
          </w:p>
          <w:p w14:paraId="30E35E23" w14:textId="0E0D6C8E" w:rsidR="009865C9" w:rsidRPr="009865C9" w:rsidRDefault="002670B8" w:rsidP="00F0237B">
            <w:pPr>
              <w:ind w:left="166" w:hangingChars="83" w:hanging="166"/>
              <w:rPr>
                <w:rFonts w:ascii="ＭＳ 明朝" w:hAnsi="ＭＳ 明朝"/>
                <w:sz w:val="20"/>
                <w:szCs w:val="20"/>
              </w:rPr>
            </w:pPr>
            <w:r w:rsidRPr="006D122C">
              <w:rPr>
                <w:rFonts w:ascii="ＭＳ 明朝" w:hAnsi="ＭＳ 明朝" w:hint="eastAsia"/>
                <w:sz w:val="20"/>
                <w:szCs w:val="20"/>
              </w:rPr>
              <w:t>○</w:t>
            </w:r>
            <w:r w:rsidR="00E032DC">
              <w:rPr>
                <w:rFonts w:ascii="ＭＳ 明朝" w:hAnsi="ＭＳ 明朝" w:hint="eastAsia"/>
                <w:sz w:val="20"/>
                <w:szCs w:val="20"/>
              </w:rPr>
              <w:t>各</w:t>
            </w:r>
            <w:r w:rsidR="00F0237B">
              <w:rPr>
                <w:rFonts w:ascii="ＭＳ 明朝" w:hAnsi="ＭＳ 明朝" w:hint="eastAsia"/>
                <w:sz w:val="20"/>
                <w:szCs w:val="20"/>
              </w:rPr>
              <w:t>スイッチは，</w:t>
            </w:r>
            <w:r w:rsidR="00F0237B" w:rsidRPr="00B13DA4">
              <w:rPr>
                <w:sz w:val="20"/>
                <w:szCs w:val="20"/>
              </w:rPr>
              <w:t>ON</w:t>
            </w:r>
            <w:r w:rsidR="00F0237B">
              <w:rPr>
                <w:rFonts w:ascii="ＭＳ 明朝" w:hAnsi="ＭＳ 明朝" w:hint="eastAsia"/>
                <w:sz w:val="20"/>
                <w:szCs w:val="20"/>
              </w:rPr>
              <w:t>と</w:t>
            </w:r>
            <w:r w:rsidR="00F0237B" w:rsidRPr="00B13DA4">
              <w:rPr>
                <w:sz w:val="20"/>
                <w:szCs w:val="20"/>
              </w:rPr>
              <w:t>OFF</w:t>
            </w:r>
            <w:r w:rsidR="00F0237B">
              <w:rPr>
                <w:rFonts w:ascii="ＭＳ 明朝" w:hAnsi="ＭＳ 明朝" w:hint="eastAsia"/>
                <w:sz w:val="20"/>
                <w:szCs w:val="20"/>
              </w:rPr>
              <w:t>のディジタル化の仕組みを使って，信号機の色を点灯・消灯させている</w:t>
            </w:r>
            <w:r w:rsidR="00CE67EF">
              <w:rPr>
                <w:rFonts w:ascii="ＭＳ 明朝" w:hAnsi="ＭＳ 明朝" w:hint="eastAsia"/>
                <w:sz w:val="20"/>
                <w:szCs w:val="20"/>
              </w:rPr>
              <w:t>。</w:t>
            </w:r>
          </w:p>
        </w:tc>
        <w:tc>
          <w:tcPr>
            <w:tcW w:w="2854" w:type="dxa"/>
            <w:tcBorders>
              <w:top w:val="dotted" w:sz="4" w:space="0" w:color="auto"/>
              <w:bottom w:val="single" w:sz="12" w:space="0" w:color="auto"/>
            </w:tcBorders>
            <w:shd w:val="clear" w:color="auto" w:fill="auto"/>
          </w:tcPr>
          <w:p w14:paraId="1D9F34D1" w14:textId="77777777" w:rsidR="002670B8" w:rsidRPr="006D122C" w:rsidRDefault="002670B8" w:rsidP="003B09AA">
            <w:pPr>
              <w:ind w:left="200" w:hangingChars="100" w:hanging="200"/>
              <w:rPr>
                <w:sz w:val="20"/>
                <w:szCs w:val="20"/>
              </w:rPr>
            </w:pPr>
          </w:p>
        </w:tc>
        <w:tc>
          <w:tcPr>
            <w:tcW w:w="2126" w:type="dxa"/>
            <w:tcBorders>
              <w:top w:val="dotted" w:sz="4" w:space="0" w:color="auto"/>
              <w:bottom w:val="single" w:sz="12" w:space="0" w:color="auto"/>
              <w:right w:val="single" w:sz="12" w:space="0" w:color="auto"/>
            </w:tcBorders>
            <w:shd w:val="clear" w:color="auto" w:fill="auto"/>
          </w:tcPr>
          <w:p w14:paraId="7FB9F011" w14:textId="45E19803" w:rsidR="002670B8" w:rsidRPr="006D122C" w:rsidRDefault="002670B8" w:rsidP="00AF632F">
            <w:pPr>
              <w:ind w:left="200" w:hangingChars="100" w:hanging="200"/>
              <w:rPr>
                <w:sz w:val="20"/>
                <w:szCs w:val="20"/>
              </w:rPr>
            </w:pPr>
            <w:r w:rsidRPr="006D122C">
              <w:rPr>
                <w:rFonts w:hint="eastAsia"/>
                <w:sz w:val="20"/>
                <w:szCs w:val="20"/>
              </w:rPr>
              <w:t>◎</w:t>
            </w:r>
            <w:r w:rsidR="00CE67EF">
              <w:rPr>
                <w:rFonts w:hint="eastAsia"/>
                <w:sz w:val="20"/>
                <w:szCs w:val="20"/>
              </w:rPr>
              <w:t>車両用信号機の電気回路や点灯・消灯の制御について</w:t>
            </w:r>
            <w:r w:rsidR="00E032DC">
              <w:rPr>
                <w:rFonts w:hint="eastAsia"/>
                <w:sz w:val="20"/>
                <w:szCs w:val="20"/>
              </w:rPr>
              <w:t>理解している</w:t>
            </w:r>
            <w:r w:rsidR="00AF632F">
              <w:rPr>
                <w:rFonts w:hint="eastAsia"/>
                <w:sz w:val="20"/>
                <w:szCs w:val="20"/>
              </w:rPr>
              <w:t>。</w:t>
            </w:r>
            <w:r w:rsidR="009865C9">
              <w:rPr>
                <w:rFonts w:hint="eastAsia"/>
                <w:sz w:val="20"/>
                <w:szCs w:val="20"/>
              </w:rPr>
              <w:t>【知識</w:t>
            </w:r>
            <w:r w:rsidR="00E032DC">
              <w:rPr>
                <w:rFonts w:hint="eastAsia"/>
                <w:sz w:val="20"/>
                <w:szCs w:val="20"/>
              </w:rPr>
              <w:t>及び</w:t>
            </w:r>
            <w:r w:rsidR="009865C9">
              <w:rPr>
                <w:rFonts w:hint="eastAsia"/>
                <w:sz w:val="20"/>
                <w:szCs w:val="20"/>
              </w:rPr>
              <w:t>技能</w:t>
            </w:r>
            <w:r w:rsidRPr="006D122C">
              <w:rPr>
                <w:rFonts w:hint="eastAsia"/>
                <w:sz w:val="20"/>
                <w:szCs w:val="20"/>
              </w:rPr>
              <w:t>】（ワークシート）</w:t>
            </w:r>
          </w:p>
        </w:tc>
      </w:tr>
    </w:tbl>
    <w:p w14:paraId="5D71AA16" w14:textId="77777777" w:rsidR="002670B8" w:rsidRPr="008C44CF" w:rsidRDefault="002670B8" w:rsidP="002670B8">
      <w:pPr>
        <w:rPr>
          <w:sz w:val="20"/>
          <w:szCs w:val="20"/>
        </w:rPr>
      </w:pPr>
    </w:p>
    <w:p w14:paraId="6C970487" w14:textId="77777777" w:rsidR="0071547E" w:rsidRPr="002670B8" w:rsidRDefault="0071547E"/>
    <w:sectPr w:rsidR="0071547E" w:rsidRPr="002670B8" w:rsidSect="0094226D">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1C5A1F" w14:textId="77777777" w:rsidR="003A4B60" w:rsidRDefault="003A4B60" w:rsidP="00905287">
      <w:r>
        <w:separator/>
      </w:r>
    </w:p>
  </w:endnote>
  <w:endnote w:type="continuationSeparator" w:id="0">
    <w:p w14:paraId="3B0AE9F1" w14:textId="77777777" w:rsidR="003A4B60" w:rsidRDefault="003A4B60" w:rsidP="00905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B83EB7" w14:textId="77777777" w:rsidR="003A4B60" w:rsidRDefault="003A4B60" w:rsidP="00905287">
      <w:r>
        <w:separator/>
      </w:r>
    </w:p>
  </w:footnote>
  <w:footnote w:type="continuationSeparator" w:id="0">
    <w:p w14:paraId="790B03BA" w14:textId="77777777" w:rsidR="003A4B60" w:rsidRDefault="003A4B60" w:rsidP="009052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0B8"/>
    <w:rsid w:val="00020F06"/>
    <w:rsid w:val="00077F73"/>
    <w:rsid w:val="001C372D"/>
    <w:rsid w:val="00246DFF"/>
    <w:rsid w:val="002670B8"/>
    <w:rsid w:val="002D0E7C"/>
    <w:rsid w:val="002D3851"/>
    <w:rsid w:val="003305CB"/>
    <w:rsid w:val="003A4B60"/>
    <w:rsid w:val="00402508"/>
    <w:rsid w:val="004951F0"/>
    <w:rsid w:val="00495C74"/>
    <w:rsid w:val="0071547E"/>
    <w:rsid w:val="007D6456"/>
    <w:rsid w:val="00853E14"/>
    <w:rsid w:val="008643FD"/>
    <w:rsid w:val="00905287"/>
    <w:rsid w:val="0096525F"/>
    <w:rsid w:val="009865C9"/>
    <w:rsid w:val="00A7128C"/>
    <w:rsid w:val="00AF632F"/>
    <w:rsid w:val="00B11168"/>
    <w:rsid w:val="00B13DA4"/>
    <w:rsid w:val="00B534E4"/>
    <w:rsid w:val="00CE44A5"/>
    <w:rsid w:val="00CE67EF"/>
    <w:rsid w:val="00D039BF"/>
    <w:rsid w:val="00E032DC"/>
    <w:rsid w:val="00E71AB2"/>
    <w:rsid w:val="00F0237B"/>
    <w:rsid w:val="00F567D5"/>
    <w:rsid w:val="00F9323B"/>
    <w:rsid w:val="00FE6B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75925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70B8"/>
    <w:pPr>
      <w:widowControl w:val="0"/>
      <w:jc w:val="both"/>
    </w:pPr>
    <w:rPr>
      <w:rFonts w:ascii="Century" w:eastAsia="ＭＳ 明朝" w:hAnsi="Century" w:cs="Times New Roman"/>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9323B"/>
    <w:rPr>
      <w:sz w:val="18"/>
      <w:szCs w:val="18"/>
    </w:rPr>
  </w:style>
  <w:style w:type="paragraph" w:styleId="a4">
    <w:name w:val="annotation text"/>
    <w:basedOn w:val="a"/>
    <w:link w:val="a5"/>
    <w:uiPriority w:val="99"/>
    <w:semiHidden/>
    <w:unhideWhenUsed/>
    <w:rsid w:val="00F9323B"/>
    <w:pPr>
      <w:jc w:val="left"/>
    </w:pPr>
  </w:style>
  <w:style w:type="character" w:customStyle="1" w:styleId="a5">
    <w:name w:val="コメント文字列 (文字)"/>
    <w:basedOn w:val="a0"/>
    <w:link w:val="a4"/>
    <w:uiPriority w:val="99"/>
    <w:semiHidden/>
    <w:rsid w:val="00F9323B"/>
    <w:rPr>
      <w:rFonts w:ascii="Century" w:eastAsia="ＭＳ 明朝" w:hAnsi="Century" w:cs="Times New Roman"/>
      <w:sz w:val="21"/>
      <w:szCs w:val="22"/>
    </w:rPr>
  </w:style>
  <w:style w:type="paragraph" w:styleId="a6">
    <w:name w:val="annotation subject"/>
    <w:basedOn w:val="a4"/>
    <w:next w:val="a4"/>
    <w:link w:val="a7"/>
    <w:uiPriority w:val="99"/>
    <w:semiHidden/>
    <w:unhideWhenUsed/>
    <w:rsid w:val="00F9323B"/>
    <w:rPr>
      <w:b/>
      <w:bCs/>
    </w:rPr>
  </w:style>
  <w:style w:type="character" w:customStyle="1" w:styleId="a7">
    <w:name w:val="コメント内容 (文字)"/>
    <w:basedOn w:val="a5"/>
    <w:link w:val="a6"/>
    <w:uiPriority w:val="99"/>
    <w:semiHidden/>
    <w:rsid w:val="00F9323B"/>
    <w:rPr>
      <w:rFonts w:ascii="Century" w:eastAsia="ＭＳ 明朝" w:hAnsi="Century" w:cs="Times New Roman"/>
      <w:b/>
      <w:bCs/>
      <w:sz w:val="21"/>
      <w:szCs w:val="22"/>
    </w:rPr>
  </w:style>
  <w:style w:type="paragraph" w:styleId="a8">
    <w:name w:val="Balloon Text"/>
    <w:basedOn w:val="a"/>
    <w:link w:val="a9"/>
    <w:uiPriority w:val="99"/>
    <w:semiHidden/>
    <w:unhideWhenUsed/>
    <w:rsid w:val="00F9323B"/>
    <w:rPr>
      <w:rFonts w:ascii="ＭＳ 明朝"/>
      <w:sz w:val="18"/>
      <w:szCs w:val="18"/>
    </w:rPr>
  </w:style>
  <w:style w:type="character" w:customStyle="1" w:styleId="a9">
    <w:name w:val="吹き出し (文字)"/>
    <w:basedOn w:val="a0"/>
    <w:link w:val="a8"/>
    <w:uiPriority w:val="99"/>
    <w:semiHidden/>
    <w:rsid w:val="00F9323B"/>
    <w:rPr>
      <w:rFonts w:ascii="ＭＳ 明朝" w:eastAsia="ＭＳ 明朝" w:hAnsi="Century" w:cs="Times New Roman"/>
      <w:sz w:val="18"/>
      <w:szCs w:val="18"/>
    </w:rPr>
  </w:style>
  <w:style w:type="paragraph" w:styleId="aa">
    <w:name w:val="header"/>
    <w:basedOn w:val="a"/>
    <w:link w:val="ab"/>
    <w:uiPriority w:val="99"/>
    <w:unhideWhenUsed/>
    <w:rsid w:val="00905287"/>
    <w:pPr>
      <w:tabs>
        <w:tab w:val="center" w:pos="4252"/>
        <w:tab w:val="right" w:pos="8504"/>
      </w:tabs>
      <w:snapToGrid w:val="0"/>
    </w:pPr>
  </w:style>
  <w:style w:type="character" w:customStyle="1" w:styleId="ab">
    <w:name w:val="ヘッダー (文字)"/>
    <w:basedOn w:val="a0"/>
    <w:link w:val="aa"/>
    <w:uiPriority w:val="99"/>
    <w:rsid w:val="00905287"/>
    <w:rPr>
      <w:rFonts w:ascii="Century" w:eastAsia="ＭＳ 明朝" w:hAnsi="Century" w:cs="Times New Roman"/>
      <w:sz w:val="21"/>
      <w:szCs w:val="22"/>
    </w:rPr>
  </w:style>
  <w:style w:type="paragraph" w:styleId="ac">
    <w:name w:val="footer"/>
    <w:basedOn w:val="a"/>
    <w:link w:val="ad"/>
    <w:uiPriority w:val="99"/>
    <w:unhideWhenUsed/>
    <w:rsid w:val="00905287"/>
    <w:pPr>
      <w:tabs>
        <w:tab w:val="center" w:pos="4252"/>
        <w:tab w:val="right" w:pos="8504"/>
      </w:tabs>
      <w:snapToGrid w:val="0"/>
    </w:pPr>
  </w:style>
  <w:style w:type="character" w:customStyle="1" w:styleId="ad">
    <w:name w:val="フッター (文字)"/>
    <w:basedOn w:val="a0"/>
    <w:link w:val="ac"/>
    <w:uiPriority w:val="99"/>
    <w:rsid w:val="00905287"/>
    <w:rPr>
      <w:rFonts w:ascii="Century" w:eastAsia="ＭＳ 明朝" w:hAnsi="Century" w:cs="Times New Roman"/>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0DF8B2D-B918-4F18-BBF7-AE3C4E3A0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b152802m</dc:creator>
  <cp:keywords/>
  <dc:description/>
  <cp:lastModifiedBy>本間琢也</cp:lastModifiedBy>
  <cp:revision>2</cp:revision>
  <dcterms:created xsi:type="dcterms:W3CDTF">2017-11-29T07:23:00Z</dcterms:created>
  <dcterms:modified xsi:type="dcterms:W3CDTF">2017-11-29T07:23:00Z</dcterms:modified>
</cp:coreProperties>
</file>