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D6B3" w14:textId="15BFDFD8" w:rsidR="002670B8" w:rsidRPr="008C44CF" w:rsidRDefault="00542A55" w:rsidP="002670B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授業展開例（第１</w:t>
      </w:r>
      <w:r w:rsidR="006A4E67">
        <w:rPr>
          <w:rFonts w:hint="eastAsia"/>
          <w:sz w:val="20"/>
          <w:szCs w:val="20"/>
        </w:rPr>
        <w:t xml:space="preserve">次　</w:t>
      </w:r>
      <w:r w:rsidR="006A4E67">
        <w:rPr>
          <w:rFonts w:hint="eastAsia"/>
          <w:sz w:val="20"/>
          <w:szCs w:val="20"/>
        </w:rPr>
        <w:t>5</w:t>
      </w:r>
      <w:r w:rsidR="002670B8" w:rsidRPr="008C44CF">
        <w:rPr>
          <w:rFonts w:hint="eastAsia"/>
          <w:sz w:val="20"/>
          <w:szCs w:val="20"/>
        </w:rPr>
        <w:t xml:space="preserve">時間扱い　</w:t>
      </w:r>
      <w:r>
        <w:rPr>
          <w:rFonts w:hint="eastAsia"/>
          <w:sz w:val="20"/>
          <w:szCs w:val="20"/>
        </w:rPr>
        <w:t>１</w:t>
      </w:r>
      <w:r w:rsidR="002670B8" w:rsidRPr="008C44CF">
        <w:rPr>
          <w:rFonts w:hint="eastAsia"/>
          <w:sz w:val="20"/>
          <w:szCs w:val="20"/>
        </w:rPr>
        <w:t>時間目／全</w:t>
      </w:r>
      <w:r w:rsidR="006A4E67">
        <w:rPr>
          <w:rFonts w:hint="eastAsia"/>
          <w:sz w:val="20"/>
          <w:szCs w:val="20"/>
        </w:rPr>
        <w:t>12</w:t>
      </w:r>
      <w:r w:rsidR="002670B8" w:rsidRPr="008C44CF">
        <w:rPr>
          <w:rFonts w:hint="eastAsia"/>
          <w:sz w:val="20"/>
          <w:szCs w:val="20"/>
        </w:rPr>
        <w:t>時間中）</w:t>
      </w:r>
    </w:p>
    <w:p w14:paraId="37158564" w14:textId="61BCBE52" w:rsidR="002670B8" w:rsidRPr="008C44CF" w:rsidRDefault="002670B8" w:rsidP="00A94A88">
      <w:pPr>
        <w:rPr>
          <w:sz w:val="20"/>
          <w:szCs w:val="20"/>
        </w:rPr>
      </w:pPr>
      <w:r w:rsidRPr="008C44CF">
        <w:rPr>
          <w:rFonts w:hint="eastAsia"/>
          <w:sz w:val="20"/>
          <w:szCs w:val="20"/>
        </w:rPr>
        <w:t>第</w:t>
      </w:r>
      <w:r w:rsidR="004B5208">
        <w:rPr>
          <w:rFonts w:hint="eastAsia"/>
          <w:sz w:val="20"/>
          <w:szCs w:val="20"/>
        </w:rPr>
        <w:t>1</w:t>
      </w:r>
      <w:r w:rsidR="003305CB">
        <w:rPr>
          <w:rFonts w:hint="eastAsia"/>
          <w:sz w:val="20"/>
          <w:szCs w:val="20"/>
        </w:rPr>
        <w:t xml:space="preserve">時　</w:t>
      </w:r>
      <w:r w:rsidR="004B5208">
        <w:rPr>
          <w:rFonts w:hint="eastAsia"/>
          <w:sz w:val="20"/>
          <w:szCs w:val="20"/>
        </w:rPr>
        <w:t>情報の技術の利用について調べる</w:t>
      </w:r>
    </w:p>
    <w:p w14:paraId="4FAB2A9D" w14:textId="7C52B906" w:rsidR="002670B8" w:rsidRPr="008C44CF" w:rsidRDefault="002670B8" w:rsidP="00A94A88">
      <w:pPr>
        <w:rPr>
          <w:sz w:val="20"/>
          <w:szCs w:val="20"/>
        </w:rPr>
      </w:pPr>
      <w:r w:rsidRPr="008C44CF">
        <w:rPr>
          <w:rFonts w:hint="eastAsia"/>
          <w:sz w:val="20"/>
          <w:szCs w:val="20"/>
        </w:rPr>
        <w:t>教師が準備するもの：</w:t>
      </w:r>
      <w:r w:rsidR="00E72574">
        <w:rPr>
          <w:rFonts w:hint="eastAsia"/>
          <w:sz w:val="20"/>
          <w:szCs w:val="20"/>
        </w:rPr>
        <w:t>１－１</w:t>
      </w:r>
      <w:r w:rsidRPr="008C44CF">
        <w:rPr>
          <w:rFonts w:hint="eastAsia"/>
          <w:sz w:val="20"/>
          <w:szCs w:val="20"/>
        </w:rPr>
        <w:t>ワークシート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996"/>
        <w:gridCol w:w="2126"/>
      </w:tblGrid>
      <w:tr w:rsidR="002670B8" w:rsidRPr="008C44CF" w14:paraId="41C0627E" w14:textId="77777777" w:rsidTr="004448F3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EA857" w14:textId="77777777" w:rsidR="002670B8" w:rsidRPr="006D122C" w:rsidRDefault="002670B8" w:rsidP="003B09AA">
            <w:pPr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学習</w:t>
            </w:r>
          </w:p>
          <w:p w14:paraId="1FDD139C" w14:textId="77777777" w:rsidR="002670B8" w:rsidRPr="006D122C" w:rsidRDefault="002670B8" w:rsidP="003B09AA">
            <w:pPr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4600D7" w14:textId="77777777" w:rsidR="002670B8" w:rsidRPr="006D122C" w:rsidRDefault="002670B8" w:rsidP="003B09A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学習活動・内容</w:t>
            </w:r>
          </w:p>
        </w:tc>
        <w:tc>
          <w:tcPr>
            <w:tcW w:w="2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B28A6" w14:textId="77777777" w:rsidR="002670B8" w:rsidRPr="006D122C" w:rsidRDefault="002670B8" w:rsidP="003B09A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●指導上の留意点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733B8D" w14:textId="77777777" w:rsidR="002670B8" w:rsidRPr="006D122C" w:rsidRDefault="002670B8" w:rsidP="003B09A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◎評価の観点と方法</w:t>
            </w:r>
          </w:p>
        </w:tc>
      </w:tr>
      <w:tr w:rsidR="002670B8" w:rsidRPr="008C44CF" w14:paraId="56CFC188" w14:textId="77777777" w:rsidTr="004448F3">
        <w:trPr>
          <w:trHeight w:val="48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F668D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導入</w:t>
            </w:r>
          </w:p>
          <w:p w14:paraId="745DDC7A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4FE0296F" w14:textId="04897E80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本時の学習目標を確認する</w:t>
            </w:r>
          </w:p>
          <w:p w14:paraId="65A25D91" w14:textId="29C6A2E2" w:rsidR="002670B8" w:rsidRPr="006D122C" w:rsidRDefault="00A94A88" w:rsidP="003B09AA">
            <w:pPr>
              <w:ind w:firstLineChars="100" w:firstLine="200"/>
              <w:rPr>
                <w:sz w:val="20"/>
                <w:szCs w:val="20"/>
              </w:rPr>
            </w:pPr>
            <w:r w:rsidRPr="006D1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C085D" wp14:editId="1A226E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34437</wp:posOffset>
                      </wp:positionV>
                      <wp:extent cx="2766060" cy="533400"/>
                      <wp:effectExtent l="0" t="0" r="15240" b="1905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606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3D386" w14:textId="485EA4C2" w:rsidR="00A94A88" w:rsidRDefault="00A94A88" w:rsidP="002670B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・車両用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信号機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について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調べて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みよう</w:t>
                                  </w:r>
                                </w:p>
                                <w:p w14:paraId="149B34F0" w14:textId="78622557" w:rsidR="008643FD" w:rsidRDefault="00A94A88" w:rsidP="002670B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100BD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車両用信号機の特徴を</w:t>
                                  </w:r>
                                  <w:r w:rsidR="00100BD9">
                                    <w:rPr>
                                      <w:sz w:val="20"/>
                                      <w:szCs w:val="20"/>
                                    </w:rPr>
                                    <w:t>つかもう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9FC08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-.2pt;margin-top:2.7pt;width:217.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" strokeweight="1.5pt">
                      <v:textbox inset="5.85pt,.7pt,5.85pt,.7pt">
                        <w:txbxContent>
                          <w:p w14:paraId="16B3D386" w14:textId="485EA4C2" w:rsidR="00A94A88" w:rsidRDefault="00A94A88" w:rsidP="002670B8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・車両用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信号機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調べて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みよう</w:t>
                            </w:r>
                          </w:p>
                          <w:p w14:paraId="149B34F0" w14:textId="78622557" w:rsidR="008643FD" w:rsidRDefault="00A94A88" w:rsidP="002670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00B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車両用信号機の特徴を</w:t>
                            </w:r>
                            <w:r w:rsidR="00100BD9">
                              <w:rPr>
                                <w:sz w:val="20"/>
                                <w:szCs w:val="20"/>
                              </w:rPr>
                              <w:t>つかもう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EC6024" w14:textId="0A50BB98" w:rsidR="002670B8" w:rsidRDefault="002670B8" w:rsidP="003B09AA">
            <w:pPr>
              <w:rPr>
                <w:sz w:val="20"/>
                <w:szCs w:val="20"/>
              </w:rPr>
            </w:pPr>
          </w:p>
          <w:p w14:paraId="5639596F" w14:textId="77777777" w:rsidR="00A94A88" w:rsidRPr="006D122C" w:rsidRDefault="00A94A88" w:rsidP="003B09AA">
            <w:pPr>
              <w:rPr>
                <w:sz w:val="20"/>
                <w:szCs w:val="20"/>
              </w:rPr>
            </w:pPr>
          </w:p>
          <w:p w14:paraId="2730FE1A" w14:textId="4ED21688" w:rsidR="002670B8" w:rsidRPr="006D122C" w:rsidRDefault="002670B8" w:rsidP="003B09AA">
            <w:pPr>
              <w:rPr>
                <w:rFonts w:ascii="ＭＳ 明朝" w:hAnsi="ＭＳ 明朝"/>
                <w:sz w:val="20"/>
                <w:szCs w:val="20"/>
              </w:rPr>
            </w:pPr>
            <w:r w:rsidRPr="006D122C"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FF29C4">
              <w:rPr>
                <w:rFonts w:ascii="ＭＳ 明朝" w:hAnsi="ＭＳ 明朝" w:hint="eastAsia"/>
                <w:sz w:val="20"/>
                <w:szCs w:val="20"/>
              </w:rPr>
              <w:t>車両用信号機はどんな働きをしているのかについて調べる</w:t>
            </w:r>
          </w:p>
          <w:p w14:paraId="1D90E7B1" w14:textId="1235F13E" w:rsidR="002670B8" w:rsidRPr="006D122C" w:rsidRDefault="002670B8" w:rsidP="003B09AA">
            <w:pPr>
              <w:rPr>
                <w:rFonts w:ascii="ＭＳ 明朝" w:hAnsi="ＭＳ 明朝"/>
                <w:sz w:val="20"/>
                <w:szCs w:val="20"/>
              </w:rPr>
            </w:pPr>
            <w:r w:rsidRPr="006D122C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4B5208">
              <w:rPr>
                <w:rFonts w:ascii="ＭＳ 明朝" w:hAnsi="ＭＳ 明朝" w:hint="eastAsia"/>
                <w:sz w:val="20"/>
                <w:szCs w:val="20"/>
              </w:rPr>
              <w:t>道路の交通機関の整備</w:t>
            </w:r>
          </w:p>
          <w:p w14:paraId="556A3561" w14:textId="2994C8AB" w:rsidR="002670B8" w:rsidRPr="006D122C" w:rsidRDefault="002670B8" w:rsidP="00A94A88">
            <w:pPr>
              <w:rPr>
                <w:rFonts w:ascii="ＭＳ 明朝" w:hAnsi="ＭＳ 明朝"/>
                <w:sz w:val="20"/>
                <w:szCs w:val="20"/>
              </w:rPr>
            </w:pPr>
            <w:r w:rsidRPr="006D122C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4B5208">
              <w:rPr>
                <w:rFonts w:ascii="ＭＳ 明朝" w:hAnsi="ＭＳ 明朝" w:hint="eastAsia"/>
                <w:sz w:val="20"/>
                <w:szCs w:val="20"/>
              </w:rPr>
              <w:t>交通事故を防ぐための設備</w:t>
            </w:r>
          </w:p>
        </w:tc>
        <w:tc>
          <w:tcPr>
            <w:tcW w:w="299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68E9DEE" w14:textId="496C596D" w:rsidR="002670B8" w:rsidRPr="006D122C" w:rsidRDefault="002670B8" w:rsidP="003975AE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</w:t>
            </w:r>
            <w:r w:rsidR="009A6F44">
              <w:rPr>
                <w:rFonts w:hint="eastAsia"/>
                <w:sz w:val="20"/>
                <w:szCs w:val="20"/>
              </w:rPr>
              <w:t>小学校の社会科</w:t>
            </w:r>
            <w:r w:rsidR="00A94A88">
              <w:rPr>
                <w:rFonts w:hint="eastAsia"/>
                <w:sz w:val="20"/>
                <w:szCs w:val="20"/>
              </w:rPr>
              <w:t>（</w:t>
            </w:r>
            <w:r w:rsidR="003975AE">
              <w:rPr>
                <w:rFonts w:hint="eastAsia"/>
                <w:sz w:val="20"/>
                <w:szCs w:val="20"/>
              </w:rPr>
              <w:t>３</w:t>
            </w:r>
            <w:r w:rsidR="00A94A88">
              <w:rPr>
                <w:rFonts w:hint="eastAsia"/>
                <w:sz w:val="20"/>
                <w:szCs w:val="20"/>
              </w:rPr>
              <w:t>，</w:t>
            </w:r>
            <w:r w:rsidR="003975AE">
              <w:rPr>
                <w:rFonts w:hint="eastAsia"/>
                <w:sz w:val="20"/>
                <w:szCs w:val="20"/>
              </w:rPr>
              <w:t>４</w:t>
            </w:r>
            <w:bookmarkStart w:id="0" w:name="_GoBack"/>
            <w:bookmarkEnd w:id="0"/>
            <w:r w:rsidR="00A94A88">
              <w:rPr>
                <w:rFonts w:hint="eastAsia"/>
                <w:sz w:val="20"/>
                <w:szCs w:val="20"/>
              </w:rPr>
              <w:t>年生）</w:t>
            </w:r>
            <w:r w:rsidR="009A6F44">
              <w:rPr>
                <w:rFonts w:hint="eastAsia"/>
                <w:sz w:val="20"/>
                <w:szCs w:val="20"/>
              </w:rPr>
              <w:t>で学んだ信号機の役割を思い出させ</w:t>
            </w:r>
            <w:r w:rsidR="00542A55">
              <w:rPr>
                <w:rFonts w:hint="eastAsia"/>
                <w:sz w:val="20"/>
                <w:szCs w:val="20"/>
              </w:rPr>
              <w:t>，</w:t>
            </w:r>
            <w:r w:rsidR="009A6F44">
              <w:rPr>
                <w:rFonts w:hint="eastAsia"/>
                <w:sz w:val="20"/>
                <w:szCs w:val="20"/>
              </w:rPr>
              <w:t>本時の目標を確認させる。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84DAF8C" w14:textId="77777777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  <w:p w14:paraId="2754398B" w14:textId="0C2A8A5F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  <w:p w14:paraId="65305F5D" w14:textId="77777777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  <w:p w14:paraId="0BC752C6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78BF1D30" w14:textId="77777777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2670B8" w:rsidRPr="008C44CF" w14:paraId="55D4A6DF" w14:textId="77777777" w:rsidTr="004448F3">
        <w:trPr>
          <w:trHeight w:val="325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406B6C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展開</w:t>
            </w:r>
          </w:p>
          <w:p w14:paraId="71661973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(30)</w:t>
            </w:r>
          </w:p>
          <w:p w14:paraId="74EB3D7F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7FA3208D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024C553" w14:textId="6AE8F88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２．</w:t>
            </w:r>
            <w:r w:rsidR="004B5208">
              <w:rPr>
                <w:rFonts w:hint="eastAsia"/>
                <w:sz w:val="20"/>
                <w:szCs w:val="20"/>
              </w:rPr>
              <w:t>車両用信号機を調べ</w:t>
            </w:r>
            <w:r w:rsidR="00FF29C4">
              <w:rPr>
                <w:rFonts w:hint="eastAsia"/>
                <w:sz w:val="20"/>
                <w:szCs w:val="20"/>
              </w:rPr>
              <w:t>る</w:t>
            </w:r>
          </w:p>
          <w:p w14:paraId="0DB2BD9F" w14:textId="16907449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（１）</w:t>
            </w:r>
            <w:r w:rsidR="004B5208">
              <w:rPr>
                <w:rFonts w:hint="eastAsia"/>
                <w:sz w:val="20"/>
                <w:szCs w:val="20"/>
              </w:rPr>
              <w:t>信号機はどのような仕組みで点灯するのか考えてみ</w:t>
            </w:r>
            <w:r w:rsidR="00FF29C4">
              <w:rPr>
                <w:rFonts w:hint="eastAsia"/>
                <w:sz w:val="20"/>
                <w:szCs w:val="20"/>
              </w:rPr>
              <w:t>る。</w:t>
            </w:r>
          </w:p>
          <w:p w14:paraId="1D2146A5" w14:textId="1FE1330D" w:rsidR="002670B8" w:rsidRDefault="002670B8" w:rsidP="00100BD9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○</w:t>
            </w:r>
            <w:r w:rsidR="00100BD9">
              <w:rPr>
                <w:rFonts w:hint="eastAsia"/>
                <w:sz w:val="20"/>
                <w:szCs w:val="20"/>
              </w:rPr>
              <w:t>電気を利用して点灯している</w:t>
            </w:r>
          </w:p>
          <w:p w14:paraId="0677AFDC" w14:textId="17EDAAFB" w:rsidR="00100BD9" w:rsidRPr="006D122C" w:rsidRDefault="00100BD9" w:rsidP="005208F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○電気を点けたり消したりして</w:t>
            </w:r>
            <w:r w:rsidR="00542A55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点灯を繰り返している</w:t>
            </w:r>
          </w:p>
          <w:p w14:paraId="209FDF2A" w14:textId="0CA5B555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（２）</w:t>
            </w:r>
            <w:r w:rsidR="004B5208">
              <w:rPr>
                <w:rFonts w:hint="eastAsia"/>
                <w:sz w:val="20"/>
                <w:szCs w:val="20"/>
              </w:rPr>
              <w:t>信号機はどのような仕組みで</w:t>
            </w:r>
            <w:r w:rsidR="00542A55">
              <w:rPr>
                <w:rFonts w:hint="eastAsia"/>
                <w:sz w:val="20"/>
                <w:szCs w:val="20"/>
              </w:rPr>
              <w:t>，</w:t>
            </w:r>
            <w:r w:rsidR="004B5208">
              <w:rPr>
                <w:rFonts w:hint="eastAsia"/>
                <w:sz w:val="20"/>
                <w:szCs w:val="20"/>
              </w:rPr>
              <w:t>赤信号から青信号に変わるのか考えて</w:t>
            </w:r>
            <w:r w:rsidR="00FF29C4">
              <w:rPr>
                <w:rFonts w:hint="eastAsia"/>
                <w:sz w:val="20"/>
                <w:szCs w:val="20"/>
              </w:rPr>
              <w:t>みる</w:t>
            </w:r>
            <w:r w:rsidR="004B5208">
              <w:rPr>
                <w:rFonts w:hint="eastAsia"/>
                <w:sz w:val="20"/>
                <w:szCs w:val="20"/>
              </w:rPr>
              <w:t>。</w:t>
            </w:r>
          </w:p>
          <w:p w14:paraId="30412314" w14:textId="76BC25A0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○</w:t>
            </w:r>
            <w:r w:rsidR="00100BD9">
              <w:rPr>
                <w:rFonts w:hint="eastAsia"/>
                <w:sz w:val="20"/>
                <w:szCs w:val="20"/>
              </w:rPr>
              <w:t>電気の点け方を変える</w:t>
            </w:r>
          </w:p>
          <w:p w14:paraId="4DEB816B" w14:textId="0D37F941" w:rsidR="002670B8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○</w:t>
            </w:r>
            <w:r w:rsidR="00FF29C4">
              <w:rPr>
                <w:rFonts w:hint="eastAsia"/>
                <w:sz w:val="20"/>
                <w:szCs w:val="20"/>
              </w:rPr>
              <w:t>赤信号の電気を止めて</w:t>
            </w:r>
            <w:r w:rsidR="00542A55">
              <w:rPr>
                <w:rFonts w:hint="eastAsia"/>
                <w:sz w:val="20"/>
                <w:szCs w:val="20"/>
              </w:rPr>
              <w:t>，</w:t>
            </w:r>
            <w:r w:rsidR="00FF29C4">
              <w:rPr>
                <w:rFonts w:hint="eastAsia"/>
                <w:sz w:val="20"/>
                <w:szCs w:val="20"/>
              </w:rPr>
              <w:t>青信号の</w:t>
            </w:r>
            <w:r w:rsidR="00100BD9">
              <w:rPr>
                <w:rFonts w:hint="eastAsia"/>
                <w:sz w:val="20"/>
                <w:szCs w:val="20"/>
              </w:rPr>
              <w:t>電気を点ける</w:t>
            </w:r>
          </w:p>
          <w:p w14:paraId="4E429E83" w14:textId="21569408" w:rsidR="009A6F44" w:rsidRDefault="009A6F44" w:rsidP="003B09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○赤信号に流れている電気を青信号に流す</w:t>
            </w:r>
          </w:p>
          <w:p w14:paraId="0C77F339" w14:textId="2320AD3F" w:rsidR="00100BD9" w:rsidRDefault="00100BD9" w:rsidP="003B09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○スイッチを用いて電気の流れを変える</w:t>
            </w:r>
          </w:p>
          <w:p w14:paraId="3B717A8B" w14:textId="43DE59D8" w:rsidR="004B5208" w:rsidRPr="006D122C" w:rsidRDefault="004B5208" w:rsidP="003B09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（３</w:t>
            </w:r>
            <w:r w:rsidR="00DB2792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場所によって信号機がどのように点灯しているのか</w:t>
            </w:r>
            <w:r w:rsidR="00542A55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利用上の工夫について考えてみよう。</w:t>
            </w:r>
          </w:p>
          <w:p w14:paraId="06C0D948" w14:textId="088C47F8" w:rsidR="002670B8" w:rsidRDefault="002670B8" w:rsidP="00100BD9">
            <w:pPr>
              <w:ind w:left="176" w:hangingChars="88" w:hanging="176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○</w:t>
            </w:r>
            <w:r w:rsidR="00100BD9">
              <w:rPr>
                <w:rFonts w:hint="eastAsia"/>
                <w:sz w:val="20"/>
                <w:szCs w:val="20"/>
              </w:rPr>
              <w:t>歩行者の利用が多い道路では</w:t>
            </w:r>
            <w:r w:rsidR="00542A55">
              <w:rPr>
                <w:rFonts w:hint="eastAsia"/>
                <w:sz w:val="20"/>
                <w:szCs w:val="20"/>
              </w:rPr>
              <w:t>，</w:t>
            </w:r>
            <w:r w:rsidR="00100BD9">
              <w:rPr>
                <w:rFonts w:hint="eastAsia"/>
                <w:sz w:val="20"/>
                <w:szCs w:val="20"/>
              </w:rPr>
              <w:t>赤信号の点灯時間が長くなるように工夫している</w:t>
            </w:r>
          </w:p>
          <w:p w14:paraId="682FBC62" w14:textId="254BBBCE" w:rsidR="00100BD9" w:rsidRPr="006D122C" w:rsidRDefault="00100BD9" w:rsidP="00100BD9">
            <w:pPr>
              <w:ind w:left="176" w:hangingChars="88" w:hanging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○自動車が多く通る道路では</w:t>
            </w:r>
            <w:r w:rsidR="00542A55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青信号の点灯時間が長くなるように工夫している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52F856" w14:textId="1E54B2CF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</w:t>
            </w:r>
            <w:r w:rsidR="00FF29C4">
              <w:rPr>
                <w:rFonts w:hint="eastAsia"/>
                <w:sz w:val="20"/>
                <w:szCs w:val="20"/>
              </w:rPr>
              <w:t>インターネット</w:t>
            </w:r>
            <w:r w:rsidR="009A6F44">
              <w:rPr>
                <w:rFonts w:hint="eastAsia"/>
                <w:sz w:val="20"/>
                <w:szCs w:val="20"/>
              </w:rPr>
              <w:t>や</w:t>
            </w:r>
            <w:r w:rsidR="00FF29C4">
              <w:rPr>
                <w:rFonts w:hint="eastAsia"/>
                <w:sz w:val="20"/>
                <w:szCs w:val="20"/>
              </w:rPr>
              <w:t>書籍</w:t>
            </w:r>
            <w:r w:rsidR="00542A55">
              <w:rPr>
                <w:rFonts w:hint="eastAsia"/>
                <w:sz w:val="20"/>
                <w:szCs w:val="20"/>
              </w:rPr>
              <w:t>，</w:t>
            </w:r>
            <w:r w:rsidR="00FF29C4">
              <w:rPr>
                <w:rFonts w:hint="eastAsia"/>
                <w:sz w:val="20"/>
                <w:szCs w:val="20"/>
              </w:rPr>
              <w:t>実際の</w:t>
            </w:r>
            <w:r w:rsidR="000B27D4">
              <w:rPr>
                <w:rFonts w:hint="eastAsia"/>
                <w:sz w:val="20"/>
                <w:szCs w:val="20"/>
              </w:rPr>
              <w:t>通学路の信号機</w:t>
            </w:r>
            <w:r w:rsidR="009A6F44">
              <w:rPr>
                <w:rFonts w:hint="eastAsia"/>
                <w:sz w:val="20"/>
                <w:szCs w:val="20"/>
              </w:rPr>
              <w:t>など</w:t>
            </w:r>
            <w:r w:rsidR="00FF29C4">
              <w:rPr>
                <w:rFonts w:hint="eastAsia"/>
                <w:sz w:val="20"/>
                <w:szCs w:val="20"/>
              </w:rPr>
              <w:t>の情報を集め</w:t>
            </w:r>
            <w:r w:rsidR="00542A55">
              <w:rPr>
                <w:rFonts w:hint="eastAsia"/>
                <w:sz w:val="20"/>
                <w:szCs w:val="20"/>
              </w:rPr>
              <w:t>，</w:t>
            </w:r>
            <w:r w:rsidR="009A6F44">
              <w:rPr>
                <w:rFonts w:hint="eastAsia"/>
                <w:sz w:val="20"/>
                <w:szCs w:val="20"/>
              </w:rPr>
              <w:t>車両用信号機について調べる活動を行わせる</w:t>
            </w:r>
            <w:r w:rsidR="00FF29C4">
              <w:rPr>
                <w:rFonts w:hint="eastAsia"/>
                <w:sz w:val="20"/>
                <w:szCs w:val="20"/>
              </w:rPr>
              <w:t>ようにする</w:t>
            </w:r>
            <w:r w:rsidR="009A6F44">
              <w:rPr>
                <w:rFonts w:hint="eastAsia"/>
                <w:sz w:val="20"/>
                <w:szCs w:val="20"/>
              </w:rPr>
              <w:t>。</w:t>
            </w:r>
          </w:p>
          <w:p w14:paraId="530DEC9C" w14:textId="77777777" w:rsidR="002670B8" w:rsidRDefault="002670B8" w:rsidP="003B09AA">
            <w:pPr>
              <w:rPr>
                <w:sz w:val="20"/>
                <w:szCs w:val="20"/>
              </w:rPr>
            </w:pPr>
          </w:p>
          <w:p w14:paraId="583AEFB1" w14:textId="143A89CB" w:rsidR="002670B8" w:rsidRPr="006D122C" w:rsidRDefault="002670B8" w:rsidP="00FF29C4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</w:t>
            </w:r>
            <w:r w:rsidR="000B27D4">
              <w:rPr>
                <w:rFonts w:hint="eastAsia"/>
                <w:sz w:val="20"/>
                <w:szCs w:val="20"/>
              </w:rPr>
              <w:t>信号機がなぜ</w:t>
            </w:r>
            <w:r w:rsidR="00FF29C4">
              <w:rPr>
                <w:rFonts w:hint="eastAsia"/>
                <w:sz w:val="20"/>
                <w:szCs w:val="20"/>
              </w:rPr>
              <w:t>点灯するのか</w:t>
            </w:r>
            <w:r w:rsidR="00542A55">
              <w:rPr>
                <w:rFonts w:hint="eastAsia"/>
                <w:sz w:val="20"/>
                <w:szCs w:val="20"/>
              </w:rPr>
              <w:t>，</w:t>
            </w:r>
            <w:r w:rsidR="000B27D4">
              <w:rPr>
                <w:rFonts w:hint="eastAsia"/>
                <w:sz w:val="20"/>
                <w:szCs w:val="20"/>
              </w:rPr>
              <w:t>仕組みはどのようになっているのか</w:t>
            </w:r>
            <w:r w:rsidR="00542A55">
              <w:rPr>
                <w:rFonts w:hint="eastAsia"/>
                <w:sz w:val="20"/>
                <w:szCs w:val="20"/>
              </w:rPr>
              <w:t>，</w:t>
            </w:r>
            <w:r w:rsidR="000B27D4">
              <w:rPr>
                <w:rFonts w:hint="eastAsia"/>
                <w:sz w:val="20"/>
                <w:szCs w:val="20"/>
              </w:rPr>
              <w:t>どんな場所でどのように利用されているのか</w:t>
            </w:r>
            <w:r w:rsidR="00FF29C4">
              <w:rPr>
                <w:rFonts w:hint="eastAsia"/>
                <w:sz w:val="20"/>
                <w:szCs w:val="20"/>
              </w:rPr>
              <w:t>について</w:t>
            </w:r>
            <w:r w:rsidR="000B27D4">
              <w:rPr>
                <w:rFonts w:hint="eastAsia"/>
                <w:sz w:val="20"/>
                <w:szCs w:val="20"/>
              </w:rPr>
              <w:t>着目させる</w:t>
            </w:r>
            <w:r w:rsidR="00FF29C4">
              <w:rPr>
                <w:rFonts w:hint="eastAsia"/>
                <w:sz w:val="20"/>
                <w:szCs w:val="20"/>
              </w:rPr>
              <w:t>ようにする</w:t>
            </w:r>
            <w:r w:rsidR="000B27D4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80A3D07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6BD42CAD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45C2E1B5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6059B624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6CAD77AA" w14:textId="77777777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2670B8" w:rsidRPr="008C44CF" w14:paraId="1B3BBA95" w14:textId="77777777" w:rsidTr="004448F3">
        <w:trPr>
          <w:trHeight w:val="263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12AB6D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まとめ</w:t>
            </w:r>
          </w:p>
          <w:p w14:paraId="19475C73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(10)</w:t>
            </w:r>
          </w:p>
          <w:p w14:paraId="61B2782C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B92C5E" w14:textId="58E67065" w:rsidR="002670B8" w:rsidRPr="006D122C" w:rsidRDefault="00DA10A5" w:rsidP="003B09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車両用信号機</w:t>
            </w:r>
            <w:r w:rsidR="00100BD9">
              <w:rPr>
                <w:rFonts w:hint="eastAsia"/>
                <w:sz w:val="20"/>
                <w:szCs w:val="20"/>
              </w:rPr>
              <w:t>について調べたことを</w:t>
            </w:r>
            <w:r w:rsidR="002670B8" w:rsidRPr="006D122C">
              <w:rPr>
                <w:rFonts w:hint="eastAsia"/>
                <w:sz w:val="20"/>
                <w:szCs w:val="20"/>
              </w:rPr>
              <w:t>まとめる</w:t>
            </w:r>
          </w:p>
          <w:p w14:paraId="19F93FCC" w14:textId="764984EA" w:rsidR="002670B8" w:rsidRDefault="002670B8" w:rsidP="00100BD9">
            <w:pPr>
              <w:ind w:left="166" w:hangingChars="83" w:hanging="166"/>
              <w:rPr>
                <w:rFonts w:ascii="ＭＳ 明朝" w:hAnsi="ＭＳ 明朝"/>
                <w:sz w:val="20"/>
                <w:szCs w:val="20"/>
              </w:rPr>
            </w:pPr>
            <w:r w:rsidRPr="006D122C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100BD9">
              <w:rPr>
                <w:rFonts w:ascii="ＭＳ 明朝" w:hAnsi="ＭＳ 明朝" w:hint="eastAsia"/>
                <w:sz w:val="20"/>
                <w:szCs w:val="20"/>
              </w:rPr>
              <w:t>信号機の点灯は</w:t>
            </w:r>
            <w:r w:rsidR="00542A55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100BD9">
              <w:rPr>
                <w:rFonts w:ascii="ＭＳ 明朝" w:hAnsi="ＭＳ 明朝" w:hint="eastAsia"/>
                <w:sz w:val="20"/>
                <w:szCs w:val="20"/>
              </w:rPr>
              <w:t>電気を点けたり消したりして</w:t>
            </w:r>
            <w:r w:rsidR="00542A55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100BD9">
              <w:rPr>
                <w:rFonts w:ascii="ＭＳ 明朝" w:hAnsi="ＭＳ 明朝" w:hint="eastAsia"/>
                <w:sz w:val="20"/>
                <w:szCs w:val="20"/>
              </w:rPr>
              <w:t>点灯を繰り返している</w:t>
            </w:r>
          </w:p>
          <w:p w14:paraId="24F86C4A" w14:textId="37A70815" w:rsidR="00100BD9" w:rsidRDefault="00100BD9" w:rsidP="009A6F44">
            <w:pPr>
              <w:ind w:left="166" w:hangingChars="83" w:hanging="16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FF29C4">
              <w:rPr>
                <w:rFonts w:ascii="ＭＳ 明朝" w:hAnsi="ＭＳ 明朝" w:hint="eastAsia"/>
                <w:sz w:val="20"/>
                <w:szCs w:val="20"/>
              </w:rPr>
              <w:t>信号機が赤信号から青信号に変わるのは</w:t>
            </w:r>
            <w:r w:rsidR="00542A55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9A6F44">
              <w:rPr>
                <w:rFonts w:ascii="ＭＳ 明朝" w:hAnsi="ＭＳ 明朝" w:hint="eastAsia"/>
                <w:sz w:val="20"/>
                <w:szCs w:val="20"/>
              </w:rPr>
              <w:t>スイッチを用いて</w:t>
            </w:r>
            <w:r w:rsidR="00542A55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9A6F44">
              <w:rPr>
                <w:rFonts w:ascii="ＭＳ 明朝" w:hAnsi="ＭＳ 明朝" w:hint="eastAsia"/>
                <w:sz w:val="20"/>
                <w:szCs w:val="20"/>
              </w:rPr>
              <w:t>赤信号に流れている電気の流れを青信号に変えている</w:t>
            </w:r>
            <w:r w:rsidR="008315D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30E35E23" w14:textId="5C673CD0" w:rsidR="009A6F44" w:rsidRPr="006D122C" w:rsidRDefault="009A6F44" w:rsidP="009A6F44">
            <w:pPr>
              <w:ind w:left="166" w:hangingChars="83" w:hanging="16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○信号機は</w:t>
            </w:r>
            <w:r w:rsidR="00542A55">
              <w:rPr>
                <w:rFonts w:ascii="ＭＳ 明朝" w:hAnsi="ＭＳ 明朝" w:hint="eastAsia"/>
                <w:sz w:val="20"/>
                <w:szCs w:val="20"/>
              </w:rPr>
              <w:t>，</w:t>
            </w:r>
            <w:r>
              <w:rPr>
                <w:rFonts w:ascii="ＭＳ 明朝" w:hAnsi="ＭＳ 明朝" w:hint="eastAsia"/>
                <w:sz w:val="20"/>
                <w:szCs w:val="20"/>
              </w:rPr>
              <w:t>例えば自動車が多く通る道路では</w:t>
            </w:r>
            <w:r w:rsidR="00542A55">
              <w:rPr>
                <w:rFonts w:ascii="ＭＳ 明朝" w:hAnsi="ＭＳ 明朝" w:hint="eastAsia"/>
                <w:sz w:val="20"/>
                <w:szCs w:val="20"/>
              </w:rPr>
              <w:t>，</w:t>
            </w:r>
            <w:r>
              <w:rPr>
                <w:rFonts w:ascii="ＭＳ 明朝" w:hAnsi="ＭＳ 明朝" w:hint="eastAsia"/>
                <w:sz w:val="20"/>
                <w:szCs w:val="20"/>
              </w:rPr>
              <w:t>青信号の点灯時間が長くなるように工夫をしている。</w:t>
            </w:r>
          </w:p>
        </w:tc>
        <w:tc>
          <w:tcPr>
            <w:tcW w:w="299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D9F34D1" w14:textId="0126C2F5" w:rsidR="002670B8" w:rsidRPr="009A6F44" w:rsidRDefault="002670B8" w:rsidP="000B27D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93CB21" w14:textId="27A5294D" w:rsidR="002670B8" w:rsidRDefault="002670B8" w:rsidP="00581713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◎</w:t>
            </w:r>
            <w:r w:rsidR="00CF18A5">
              <w:rPr>
                <w:rFonts w:hint="eastAsia"/>
                <w:sz w:val="20"/>
                <w:szCs w:val="20"/>
              </w:rPr>
              <w:t>信号機の点灯</w:t>
            </w:r>
            <w:r w:rsidR="00A67CAB">
              <w:rPr>
                <w:rFonts w:hint="eastAsia"/>
                <w:sz w:val="20"/>
                <w:szCs w:val="20"/>
              </w:rPr>
              <w:t>の原理</w:t>
            </w:r>
            <w:r w:rsidR="00FF29C4">
              <w:rPr>
                <w:rFonts w:hint="eastAsia"/>
                <w:sz w:val="20"/>
                <w:szCs w:val="20"/>
              </w:rPr>
              <w:t>や点灯する色の変化の仕組み</w:t>
            </w:r>
            <w:r w:rsidR="00542A55">
              <w:rPr>
                <w:rFonts w:hint="eastAsia"/>
                <w:sz w:val="20"/>
                <w:szCs w:val="20"/>
              </w:rPr>
              <w:t>，</w:t>
            </w:r>
            <w:r w:rsidR="00FF29C4">
              <w:rPr>
                <w:rFonts w:hint="eastAsia"/>
                <w:sz w:val="20"/>
                <w:szCs w:val="20"/>
              </w:rPr>
              <w:t>信号機の利用方法の工夫について理解する</w:t>
            </w:r>
            <w:r w:rsidR="007C04C2">
              <w:rPr>
                <w:rFonts w:hint="eastAsia"/>
                <w:sz w:val="20"/>
                <w:szCs w:val="20"/>
              </w:rPr>
              <w:t>。【知識及び</w:t>
            </w:r>
            <w:r w:rsidR="00C21358">
              <w:rPr>
                <w:rFonts w:hint="eastAsia"/>
                <w:sz w:val="20"/>
                <w:szCs w:val="20"/>
              </w:rPr>
              <w:t>技能</w:t>
            </w:r>
            <w:r w:rsidRPr="006D122C">
              <w:rPr>
                <w:rFonts w:hint="eastAsia"/>
                <w:sz w:val="20"/>
                <w:szCs w:val="20"/>
              </w:rPr>
              <w:t>】（ワークシート）</w:t>
            </w:r>
          </w:p>
          <w:p w14:paraId="7FB9F011" w14:textId="50963B00" w:rsidR="00581713" w:rsidRPr="007C04C2" w:rsidRDefault="00581713" w:rsidP="001407CA">
            <w:pPr>
              <w:rPr>
                <w:sz w:val="20"/>
                <w:szCs w:val="20"/>
              </w:rPr>
            </w:pPr>
          </w:p>
        </w:tc>
      </w:tr>
    </w:tbl>
    <w:p w14:paraId="5D71AA16" w14:textId="77777777" w:rsidR="002670B8" w:rsidRPr="001407CA" w:rsidRDefault="002670B8" w:rsidP="002670B8">
      <w:pPr>
        <w:rPr>
          <w:sz w:val="20"/>
          <w:szCs w:val="20"/>
        </w:rPr>
      </w:pPr>
    </w:p>
    <w:p w14:paraId="6C970487" w14:textId="77777777" w:rsidR="0071547E" w:rsidRPr="002670B8" w:rsidRDefault="0071547E"/>
    <w:sectPr w:rsidR="0071547E" w:rsidRPr="002670B8" w:rsidSect="0094226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BE67" w14:textId="77777777" w:rsidR="00310866" w:rsidRDefault="00310866" w:rsidP="00100BD9">
      <w:r>
        <w:separator/>
      </w:r>
    </w:p>
  </w:endnote>
  <w:endnote w:type="continuationSeparator" w:id="0">
    <w:p w14:paraId="3E22C719" w14:textId="77777777" w:rsidR="00310866" w:rsidRDefault="00310866" w:rsidP="0010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9F379" w14:textId="77777777" w:rsidR="00310866" w:rsidRDefault="00310866" w:rsidP="00100BD9">
      <w:r>
        <w:separator/>
      </w:r>
    </w:p>
  </w:footnote>
  <w:footnote w:type="continuationSeparator" w:id="0">
    <w:p w14:paraId="647D2F7A" w14:textId="77777777" w:rsidR="00310866" w:rsidRDefault="00310866" w:rsidP="0010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B8"/>
    <w:rsid w:val="00020F06"/>
    <w:rsid w:val="000B27D4"/>
    <w:rsid w:val="00100BD9"/>
    <w:rsid w:val="0011634D"/>
    <w:rsid w:val="001407CA"/>
    <w:rsid w:val="001C372D"/>
    <w:rsid w:val="00246DFF"/>
    <w:rsid w:val="002670B8"/>
    <w:rsid w:val="00310866"/>
    <w:rsid w:val="003305CB"/>
    <w:rsid w:val="003975AE"/>
    <w:rsid w:val="00402508"/>
    <w:rsid w:val="004448F3"/>
    <w:rsid w:val="0048126E"/>
    <w:rsid w:val="004B5208"/>
    <w:rsid w:val="005208FB"/>
    <w:rsid w:val="00542A55"/>
    <w:rsid w:val="00581713"/>
    <w:rsid w:val="006A4E67"/>
    <w:rsid w:val="0071547E"/>
    <w:rsid w:val="00734920"/>
    <w:rsid w:val="007C04C2"/>
    <w:rsid w:val="008315D0"/>
    <w:rsid w:val="008643FD"/>
    <w:rsid w:val="009A6F44"/>
    <w:rsid w:val="009D3D38"/>
    <w:rsid w:val="00A252EC"/>
    <w:rsid w:val="00A67CAB"/>
    <w:rsid w:val="00A94A88"/>
    <w:rsid w:val="00C21358"/>
    <w:rsid w:val="00CF18A5"/>
    <w:rsid w:val="00DA10A5"/>
    <w:rsid w:val="00DB2792"/>
    <w:rsid w:val="00E71AB2"/>
    <w:rsid w:val="00E72574"/>
    <w:rsid w:val="00F9323B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592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B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323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9323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9323B"/>
    <w:rPr>
      <w:rFonts w:ascii="Century" w:eastAsia="ＭＳ 明朝" w:hAnsi="Century" w:cs="Times New Roman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323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9323B"/>
    <w:rPr>
      <w:rFonts w:ascii="Century" w:eastAsia="ＭＳ 明朝" w:hAnsi="Century" w:cs="Times New Roman"/>
      <w:b/>
      <w:bCs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9323B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323B"/>
    <w:rPr>
      <w:rFonts w:ascii="ＭＳ 明朝" w:eastAsia="ＭＳ 明朝" w:hAnsi="Century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0B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0BD9"/>
    <w:rPr>
      <w:rFonts w:ascii="Century" w:eastAsia="ＭＳ 明朝" w:hAnsi="Century" w:cs="Times New Roman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00B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0BD9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C16489-A46D-44E8-8FF6-AC2BC2D5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b152802m</dc:creator>
  <cp:keywords/>
  <dc:description/>
  <cp:lastModifiedBy>本間琢也</cp:lastModifiedBy>
  <cp:revision>2</cp:revision>
  <cp:lastPrinted>2017-11-23T02:41:00Z</cp:lastPrinted>
  <dcterms:created xsi:type="dcterms:W3CDTF">2017-11-29T07:18:00Z</dcterms:created>
  <dcterms:modified xsi:type="dcterms:W3CDTF">2017-11-29T07:18:00Z</dcterms:modified>
</cp:coreProperties>
</file>